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B455" w14:textId="77777777" w:rsidR="00246ABC" w:rsidRDefault="00246ABC" w:rsidP="00246ABC">
      <w:pPr>
        <w:spacing w:after="0" w:line="240" w:lineRule="auto"/>
        <w:rPr>
          <w:rFonts w:cs="Arial"/>
          <w:b/>
          <w:sz w:val="32"/>
          <w:szCs w:val="32"/>
          <w:u w:val="single"/>
        </w:rPr>
      </w:pPr>
    </w:p>
    <w:p w14:paraId="16D008FF" w14:textId="043A3A96" w:rsidR="00246ABC" w:rsidRDefault="00246ABC" w:rsidP="00E8203C">
      <w:pPr>
        <w:spacing w:after="0" w:line="240" w:lineRule="auto"/>
        <w:jc w:val="center"/>
        <w:rPr>
          <w:rFonts w:cs="Arial"/>
          <w:b/>
          <w:sz w:val="32"/>
          <w:szCs w:val="32"/>
          <w:u w:val="single"/>
        </w:rPr>
      </w:pPr>
      <w:r>
        <w:rPr>
          <w:rFonts w:ascii="Arial Rounded MT Bold" w:hAnsi="Arial Rounded MT Bold"/>
          <w:noProof/>
          <w:sz w:val="40"/>
        </w:rPr>
        <w:drawing>
          <wp:inline distT="0" distB="0" distL="0" distR="0" wp14:anchorId="48E64B82" wp14:editId="45EB8AD9">
            <wp:extent cx="1330960" cy="833120"/>
            <wp:effectExtent l="0" t="0" r="0" b="0"/>
            <wp:docPr id="4" name="Picture 1"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Text&#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960" cy="833120"/>
                    </a:xfrm>
                    <a:prstGeom prst="rect">
                      <a:avLst/>
                    </a:prstGeom>
                    <a:noFill/>
                    <a:ln>
                      <a:noFill/>
                    </a:ln>
                  </pic:spPr>
                </pic:pic>
              </a:graphicData>
            </a:graphic>
          </wp:inline>
        </w:drawing>
      </w:r>
    </w:p>
    <w:p w14:paraId="038D2892" w14:textId="77777777" w:rsidR="00246ABC" w:rsidRDefault="00246ABC" w:rsidP="00E8203C">
      <w:pPr>
        <w:spacing w:after="0" w:line="240" w:lineRule="auto"/>
        <w:jc w:val="center"/>
        <w:rPr>
          <w:rFonts w:cs="Arial"/>
          <w:b/>
          <w:sz w:val="32"/>
          <w:szCs w:val="32"/>
          <w:u w:val="single"/>
        </w:rPr>
      </w:pPr>
    </w:p>
    <w:p w14:paraId="4D87A539" w14:textId="595A28CD" w:rsidR="00E8203C" w:rsidRPr="00632B11" w:rsidRDefault="00E8203C" w:rsidP="0096035A">
      <w:pPr>
        <w:spacing w:after="0" w:line="240" w:lineRule="auto"/>
        <w:jc w:val="center"/>
        <w:rPr>
          <w:rFonts w:cs="Arial"/>
          <w:b/>
          <w:sz w:val="32"/>
          <w:szCs w:val="32"/>
          <w:u w:val="single"/>
        </w:rPr>
      </w:pPr>
      <w:r w:rsidRPr="00632B11">
        <w:rPr>
          <w:rFonts w:cs="Arial"/>
          <w:b/>
          <w:sz w:val="32"/>
          <w:szCs w:val="32"/>
          <w:u w:val="single"/>
        </w:rPr>
        <w:t>Radcliffe on Trent Male Voice Choir</w:t>
      </w:r>
    </w:p>
    <w:p w14:paraId="67DA67FA" w14:textId="77777777" w:rsidR="00E8203C" w:rsidRDefault="00E8203C" w:rsidP="00E8203C">
      <w:pPr>
        <w:spacing w:after="0" w:line="240" w:lineRule="auto"/>
        <w:jc w:val="center"/>
        <w:rPr>
          <w:rFonts w:cs="Arial"/>
          <w:b/>
          <w:sz w:val="28"/>
          <w:szCs w:val="28"/>
          <w:u w:val="single"/>
        </w:rPr>
      </w:pPr>
    </w:p>
    <w:p w14:paraId="40D3CDB8" w14:textId="77777777" w:rsidR="00E8203C" w:rsidRPr="00632B11" w:rsidRDefault="00E8203C" w:rsidP="00E8203C">
      <w:pPr>
        <w:spacing w:after="0" w:line="240" w:lineRule="auto"/>
        <w:rPr>
          <w:rFonts w:cs="Arial"/>
          <w:b/>
          <w:sz w:val="28"/>
          <w:szCs w:val="28"/>
          <w:u w:val="single"/>
        </w:rPr>
      </w:pPr>
      <w:r w:rsidRPr="00632B11">
        <w:rPr>
          <w:rFonts w:cs="Arial"/>
          <w:b/>
          <w:sz w:val="28"/>
          <w:szCs w:val="28"/>
          <w:u w:val="single"/>
        </w:rPr>
        <w:t xml:space="preserve">Safeguarding Adults Policy </w:t>
      </w:r>
    </w:p>
    <w:p w14:paraId="1887D4E7" w14:textId="77777777" w:rsidR="00E8203C" w:rsidRDefault="00E8203C" w:rsidP="00E8203C">
      <w:pPr>
        <w:spacing w:after="0" w:line="240" w:lineRule="auto"/>
        <w:rPr>
          <w:rFonts w:cs="Arial"/>
          <w:b/>
          <w:sz w:val="28"/>
          <w:szCs w:val="28"/>
          <w:u w:val="single"/>
        </w:rPr>
      </w:pPr>
    </w:p>
    <w:p w14:paraId="2DFF5937" w14:textId="77777777" w:rsidR="00E8203C" w:rsidRPr="00632B11" w:rsidRDefault="00E8203C" w:rsidP="00E8203C">
      <w:pPr>
        <w:spacing w:after="0" w:line="240" w:lineRule="auto"/>
        <w:rPr>
          <w:rFonts w:cs="Poppins"/>
          <w:color w:val="000000" w:themeColor="text1"/>
          <w:sz w:val="24"/>
          <w:szCs w:val="24"/>
        </w:rPr>
      </w:pPr>
      <w:r w:rsidRPr="00632B11">
        <w:rPr>
          <w:rFonts w:cs="Arial"/>
          <w:sz w:val="24"/>
          <w:szCs w:val="24"/>
        </w:rPr>
        <w:t xml:space="preserve">Radcliffe on Trent Male Voice Choir </w:t>
      </w:r>
      <w:r w:rsidRPr="00632B11">
        <w:rPr>
          <w:rFonts w:cs="Poppins"/>
          <w:color w:val="000000" w:themeColor="text1"/>
          <w:sz w:val="24"/>
          <w:szCs w:val="24"/>
        </w:rPr>
        <w:t xml:space="preserve">is committed to </w:t>
      </w:r>
      <w:r>
        <w:rPr>
          <w:rFonts w:cs="Poppins"/>
          <w:color w:val="000000" w:themeColor="text1"/>
          <w:sz w:val="24"/>
          <w:szCs w:val="24"/>
        </w:rPr>
        <w:t>s</w:t>
      </w:r>
      <w:r w:rsidRPr="00632B11">
        <w:rPr>
          <w:rFonts w:cs="Poppins"/>
          <w:color w:val="000000" w:themeColor="text1"/>
          <w:sz w:val="24"/>
          <w:szCs w:val="24"/>
        </w:rPr>
        <w:t xml:space="preserve">afeguarding </w:t>
      </w:r>
      <w:r>
        <w:rPr>
          <w:rFonts w:cs="Poppins"/>
          <w:color w:val="000000" w:themeColor="text1"/>
          <w:sz w:val="24"/>
          <w:szCs w:val="24"/>
        </w:rPr>
        <w:t>a</w:t>
      </w:r>
      <w:r w:rsidRPr="00632B11">
        <w:rPr>
          <w:rFonts w:cs="Poppins"/>
          <w:color w:val="000000" w:themeColor="text1"/>
          <w:sz w:val="24"/>
          <w:szCs w:val="24"/>
        </w:rPr>
        <w:t xml:space="preserve">dults in line with national legislation and relevant national and local guidelines. </w:t>
      </w:r>
    </w:p>
    <w:p w14:paraId="380E6EC5" w14:textId="77777777" w:rsidR="00E8203C" w:rsidRPr="008F172E" w:rsidRDefault="00E8203C" w:rsidP="00E8203C">
      <w:pPr>
        <w:spacing w:after="0" w:line="240" w:lineRule="auto"/>
        <w:rPr>
          <w:rFonts w:cs="Poppins"/>
          <w:color w:val="000000" w:themeColor="text1"/>
          <w:sz w:val="24"/>
          <w:szCs w:val="24"/>
        </w:rPr>
      </w:pPr>
      <w:r w:rsidRPr="00632B11">
        <w:rPr>
          <w:rFonts w:cs="Poppins"/>
          <w:color w:val="000000" w:themeColor="text1"/>
          <w:sz w:val="24"/>
          <w:szCs w:val="24"/>
        </w:rPr>
        <w:br/>
      </w:r>
      <w:r w:rsidRPr="00632B11">
        <w:rPr>
          <w:rFonts w:cs="Arial"/>
          <w:sz w:val="24"/>
          <w:szCs w:val="24"/>
        </w:rPr>
        <w:t xml:space="preserve">Radcliffe on Trent Male Voice Choir </w:t>
      </w:r>
      <w:r w:rsidRPr="00632B11">
        <w:rPr>
          <w:rFonts w:cs="Poppins"/>
          <w:color w:val="000000" w:themeColor="text1"/>
          <w:sz w:val="24"/>
          <w:szCs w:val="24"/>
        </w:rPr>
        <w:t xml:space="preserve">believes everyone has the right to </w:t>
      </w:r>
      <w:r>
        <w:rPr>
          <w:rFonts w:cs="Poppins"/>
          <w:color w:val="000000" w:themeColor="text1"/>
          <w:sz w:val="24"/>
          <w:szCs w:val="24"/>
        </w:rPr>
        <w:t xml:space="preserve">be treated with respect and dignity and to </w:t>
      </w:r>
      <w:r w:rsidRPr="00632B11">
        <w:rPr>
          <w:rFonts w:cs="Poppins"/>
          <w:color w:val="000000" w:themeColor="text1"/>
          <w:sz w:val="24"/>
          <w:szCs w:val="24"/>
        </w:rPr>
        <w:t xml:space="preserve">live free from abuse or neglect regardless of age, ability or disability, sex, race, religion, ethnic origin, sexual orientation, marital or gender status.  </w:t>
      </w:r>
      <w:r w:rsidRPr="00632B11">
        <w:rPr>
          <w:rFonts w:cs="Poppins"/>
          <w:sz w:val="24"/>
          <w:szCs w:val="24"/>
        </w:rPr>
        <w:br/>
      </w:r>
      <w:r w:rsidRPr="00632B11">
        <w:rPr>
          <w:rFonts w:cs="Poppins"/>
          <w:sz w:val="24"/>
          <w:szCs w:val="24"/>
        </w:rPr>
        <w:br/>
      </w:r>
      <w:r w:rsidRPr="00632B11">
        <w:rPr>
          <w:rFonts w:cs="Arial"/>
          <w:sz w:val="24"/>
          <w:szCs w:val="24"/>
        </w:rPr>
        <w:t xml:space="preserve">Radcliffe on Trent Male Voice Choir </w:t>
      </w:r>
      <w:r w:rsidRPr="00632B11">
        <w:rPr>
          <w:rFonts w:cs="Poppins"/>
          <w:color w:val="000000" w:themeColor="text1"/>
          <w:sz w:val="24"/>
          <w:szCs w:val="24"/>
        </w:rPr>
        <w:t>acknowledges that safeguarding is everybody’s responsibility and is committed to preventing abuse and neglect</w:t>
      </w:r>
      <w:r>
        <w:rPr>
          <w:rFonts w:cs="Poppins"/>
          <w:color w:val="000000" w:themeColor="text1"/>
          <w:sz w:val="24"/>
          <w:szCs w:val="24"/>
        </w:rPr>
        <w:t xml:space="preserve"> and to upholding those rights</w:t>
      </w:r>
      <w:r w:rsidRPr="00632B11">
        <w:rPr>
          <w:rFonts w:cs="Poppins"/>
          <w:color w:val="000000" w:themeColor="text1"/>
          <w:sz w:val="24"/>
          <w:szCs w:val="24"/>
        </w:rPr>
        <w:t xml:space="preserve">. </w:t>
      </w:r>
    </w:p>
    <w:p w14:paraId="1CBC429A" w14:textId="77777777" w:rsidR="00E8203C" w:rsidRPr="00632B11" w:rsidRDefault="00E8203C" w:rsidP="00E8203C">
      <w:pPr>
        <w:spacing w:after="0" w:line="240" w:lineRule="auto"/>
        <w:rPr>
          <w:rFonts w:cs="Poppins"/>
          <w:color w:val="000000" w:themeColor="text1"/>
          <w:sz w:val="24"/>
          <w:szCs w:val="24"/>
        </w:rPr>
      </w:pPr>
      <w:r w:rsidRPr="00632B11">
        <w:rPr>
          <w:rFonts w:cs="Poppins"/>
          <w:sz w:val="24"/>
          <w:szCs w:val="24"/>
        </w:rPr>
        <w:br/>
      </w:r>
      <w:r w:rsidRPr="00632B11">
        <w:rPr>
          <w:rFonts w:cs="Arial"/>
          <w:sz w:val="24"/>
          <w:szCs w:val="24"/>
        </w:rPr>
        <w:t xml:space="preserve">Radcliffe on Trent Male Voice Choir </w:t>
      </w:r>
      <w:r w:rsidRPr="00632B11">
        <w:rPr>
          <w:rFonts w:cs="Poppins"/>
          <w:color w:val="000000" w:themeColor="text1"/>
          <w:sz w:val="24"/>
          <w:szCs w:val="24"/>
        </w:rPr>
        <w:t xml:space="preserve">is committed to creating a culture of zero-tolerance of harm to adults which extends to recognising and reporting harm experienced anywhere, including within our activities, within other organised community or voluntary activities, in the community, in the person’s own home and in any care setting. </w:t>
      </w:r>
    </w:p>
    <w:p w14:paraId="7D53C8E9" w14:textId="77777777" w:rsidR="00E8203C" w:rsidRDefault="00E8203C" w:rsidP="00E8203C">
      <w:pPr>
        <w:spacing w:after="0" w:line="240" w:lineRule="auto"/>
        <w:rPr>
          <w:rFonts w:cs="Poppins"/>
          <w:color w:val="000000" w:themeColor="text1"/>
        </w:rPr>
      </w:pPr>
    </w:p>
    <w:p w14:paraId="124F90FA" w14:textId="77777777" w:rsidR="00E8203C" w:rsidRDefault="00E8203C" w:rsidP="00E8203C">
      <w:pPr>
        <w:spacing w:after="0" w:line="240" w:lineRule="auto"/>
        <w:rPr>
          <w:rFonts w:cs="Poppins"/>
          <w:color w:val="000000" w:themeColor="text1"/>
        </w:rPr>
      </w:pPr>
    </w:p>
    <w:p w14:paraId="117983E4" w14:textId="77777777" w:rsidR="00E8203C" w:rsidRPr="00632B11" w:rsidRDefault="00E8203C" w:rsidP="00E8203C">
      <w:pPr>
        <w:rPr>
          <w:rFonts w:cs="Arial"/>
          <w:b/>
          <w:sz w:val="28"/>
          <w:szCs w:val="28"/>
        </w:rPr>
      </w:pPr>
      <w:r w:rsidRPr="00632B11">
        <w:rPr>
          <w:rFonts w:cs="Arial"/>
          <w:b/>
          <w:sz w:val="28"/>
          <w:szCs w:val="28"/>
        </w:rPr>
        <w:t xml:space="preserve">About this policy </w:t>
      </w:r>
    </w:p>
    <w:p w14:paraId="7DC576B9" w14:textId="77777777" w:rsidR="00E8203C" w:rsidRPr="00632B11" w:rsidRDefault="00E8203C" w:rsidP="00E8203C">
      <w:pPr>
        <w:numPr>
          <w:ilvl w:val="0"/>
          <w:numId w:val="1"/>
        </w:numPr>
        <w:spacing w:line="240" w:lineRule="auto"/>
        <w:contextualSpacing/>
        <w:rPr>
          <w:rFonts w:cs="Arial"/>
          <w:sz w:val="24"/>
          <w:szCs w:val="24"/>
        </w:rPr>
      </w:pPr>
      <w:r w:rsidRPr="00632B11">
        <w:rPr>
          <w:rFonts w:cs="Arial"/>
          <w:sz w:val="24"/>
          <w:szCs w:val="24"/>
        </w:rPr>
        <w:t xml:space="preserve">This policy applies </w:t>
      </w:r>
      <w:proofErr w:type="gramStart"/>
      <w:r w:rsidRPr="00632B11">
        <w:rPr>
          <w:rFonts w:cs="Arial"/>
          <w:sz w:val="24"/>
          <w:szCs w:val="24"/>
        </w:rPr>
        <w:t>to</w:t>
      </w:r>
      <w:r>
        <w:rPr>
          <w:rFonts w:cs="Arial"/>
          <w:sz w:val="24"/>
          <w:szCs w:val="24"/>
        </w:rPr>
        <w:t>:</w:t>
      </w:r>
      <w:proofErr w:type="gramEnd"/>
      <w:r w:rsidRPr="00632B11">
        <w:rPr>
          <w:rFonts w:cs="Arial"/>
          <w:sz w:val="24"/>
          <w:szCs w:val="24"/>
        </w:rPr>
        <w:t xml:space="preserve"> all members, </w:t>
      </w:r>
      <w:r>
        <w:rPr>
          <w:rFonts w:cs="Arial"/>
          <w:sz w:val="24"/>
          <w:szCs w:val="24"/>
        </w:rPr>
        <w:t>contracted freelance staff,</w:t>
      </w:r>
      <w:r w:rsidRPr="00632B11">
        <w:rPr>
          <w:rFonts w:cs="Arial"/>
          <w:sz w:val="24"/>
          <w:szCs w:val="24"/>
        </w:rPr>
        <w:t xml:space="preserve"> volunteers and anyone working on behalf of Radcliffe on Trent Male Voice Choir or taking part in Radcliffe on Trent Male Voice Choir activities. </w:t>
      </w:r>
    </w:p>
    <w:p w14:paraId="1B68A08E" w14:textId="77777777" w:rsidR="00E8203C" w:rsidRPr="00632B11" w:rsidRDefault="00E8203C" w:rsidP="00E8203C">
      <w:pPr>
        <w:spacing w:line="240" w:lineRule="auto"/>
        <w:ind w:left="360"/>
        <w:contextualSpacing/>
        <w:rPr>
          <w:rFonts w:cs="Arial"/>
          <w:sz w:val="24"/>
          <w:szCs w:val="24"/>
        </w:rPr>
      </w:pPr>
    </w:p>
    <w:p w14:paraId="17E4191E" w14:textId="77777777" w:rsidR="00E8203C" w:rsidRPr="00632B11" w:rsidRDefault="00E8203C" w:rsidP="00E8203C">
      <w:pPr>
        <w:numPr>
          <w:ilvl w:val="0"/>
          <w:numId w:val="1"/>
        </w:numPr>
        <w:spacing w:line="240" w:lineRule="auto"/>
        <w:contextualSpacing/>
        <w:rPr>
          <w:rFonts w:cs="Arial"/>
          <w:sz w:val="24"/>
          <w:szCs w:val="24"/>
        </w:rPr>
      </w:pPr>
      <w:r w:rsidRPr="00632B11">
        <w:rPr>
          <w:rFonts w:cs="Arial"/>
          <w:sz w:val="24"/>
          <w:szCs w:val="24"/>
        </w:rPr>
        <w:t>The purpose of this policy is to provide members, staff and volunteers with the overarching principles that guide our approach to safeguarding adults</w:t>
      </w:r>
      <w:r>
        <w:rPr>
          <w:rFonts w:cs="Arial"/>
          <w:sz w:val="24"/>
          <w:szCs w:val="24"/>
        </w:rPr>
        <w:t>.</w:t>
      </w:r>
    </w:p>
    <w:p w14:paraId="24A449D9" w14:textId="77777777" w:rsidR="00E8203C" w:rsidRPr="00632B11" w:rsidRDefault="00E8203C" w:rsidP="00E8203C">
      <w:pPr>
        <w:pStyle w:val="ListParagraph"/>
        <w:numPr>
          <w:ilvl w:val="0"/>
          <w:numId w:val="1"/>
        </w:numPr>
        <w:spacing w:line="240" w:lineRule="auto"/>
        <w:rPr>
          <w:rFonts w:cs="Arial"/>
          <w:sz w:val="24"/>
          <w:szCs w:val="24"/>
        </w:rPr>
      </w:pPr>
      <w:r w:rsidRPr="00632B11">
        <w:rPr>
          <w:rFonts w:cs="Arial"/>
          <w:sz w:val="24"/>
          <w:szCs w:val="24"/>
        </w:rPr>
        <w:t xml:space="preserve">Membership of Radcliffe on Trent Male Voice Choir is open to those over 18 years of age. We run regular rehearsals for members and put on concerts for the general public. As such our involvement in safeguarding adults might include, but is not limited to: </w:t>
      </w:r>
    </w:p>
    <w:p w14:paraId="4DB1DB47" w14:textId="77777777" w:rsidR="00E8203C" w:rsidRPr="00632B11" w:rsidRDefault="00E8203C" w:rsidP="00E8203C">
      <w:pPr>
        <w:numPr>
          <w:ilvl w:val="0"/>
          <w:numId w:val="2"/>
        </w:numPr>
        <w:spacing w:line="240" w:lineRule="auto"/>
        <w:contextualSpacing/>
        <w:rPr>
          <w:rFonts w:cs="Arial"/>
          <w:sz w:val="24"/>
          <w:szCs w:val="24"/>
        </w:rPr>
      </w:pPr>
      <w:r w:rsidRPr="00632B11">
        <w:rPr>
          <w:rFonts w:cs="Arial"/>
          <w:sz w:val="24"/>
          <w:szCs w:val="24"/>
        </w:rPr>
        <w:t xml:space="preserve">Members of the group who attend rehearsals and concerts </w:t>
      </w:r>
    </w:p>
    <w:p w14:paraId="3B361DA4" w14:textId="19E5F741" w:rsidR="00E8203C" w:rsidRDefault="00E8203C" w:rsidP="00E8203C">
      <w:pPr>
        <w:numPr>
          <w:ilvl w:val="0"/>
          <w:numId w:val="2"/>
        </w:numPr>
        <w:spacing w:line="240" w:lineRule="auto"/>
        <w:contextualSpacing/>
        <w:rPr>
          <w:rFonts w:cs="Arial"/>
          <w:sz w:val="24"/>
          <w:szCs w:val="24"/>
        </w:rPr>
      </w:pPr>
      <w:r w:rsidRPr="00632B11">
        <w:rPr>
          <w:rFonts w:cs="Arial"/>
          <w:sz w:val="24"/>
          <w:szCs w:val="24"/>
        </w:rPr>
        <w:t xml:space="preserve">Relatives and friends of members who attend rehearsals and concerts in a volunteering capacity </w:t>
      </w:r>
    </w:p>
    <w:p w14:paraId="2C68C5B8" w14:textId="77777777" w:rsidR="00E8203C" w:rsidRPr="00632B11" w:rsidRDefault="00E8203C" w:rsidP="00E8203C">
      <w:pPr>
        <w:numPr>
          <w:ilvl w:val="0"/>
          <w:numId w:val="2"/>
        </w:numPr>
        <w:spacing w:line="240" w:lineRule="auto"/>
        <w:contextualSpacing/>
        <w:rPr>
          <w:rFonts w:cs="Arial"/>
          <w:sz w:val="24"/>
          <w:szCs w:val="24"/>
        </w:rPr>
      </w:pPr>
      <w:r w:rsidRPr="00632B11">
        <w:rPr>
          <w:rFonts w:cs="Arial"/>
          <w:sz w:val="24"/>
          <w:szCs w:val="24"/>
        </w:rPr>
        <w:t xml:space="preserve">Audience members at public concerts </w:t>
      </w:r>
    </w:p>
    <w:p w14:paraId="264B28CB" w14:textId="2ECEB4ED" w:rsidR="00E8203C" w:rsidRDefault="00E8203C" w:rsidP="00E8203C">
      <w:pPr>
        <w:spacing w:line="240" w:lineRule="auto"/>
        <w:ind w:left="1080"/>
        <w:contextualSpacing/>
        <w:rPr>
          <w:rFonts w:cs="Arial"/>
          <w:sz w:val="24"/>
          <w:szCs w:val="24"/>
        </w:rPr>
      </w:pPr>
    </w:p>
    <w:p w14:paraId="451A6145" w14:textId="4E68E220" w:rsidR="00E8203C" w:rsidRPr="00632B11" w:rsidRDefault="00E8203C" w:rsidP="00E8203C">
      <w:pPr>
        <w:spacing w:line="240" w:lineRule="auto"/>
        <w:rPr>
          <w:rFonts w:cs="Arial"/>
          <w:sz w:val="24"/>
          <w:szCs w:val="24"/>
        </w:rPr>
      </w:pPr>
      <w:r w:rsidRPr="00632B11">
        <w:rPr>
          <w:rFonts w:cs="Arial"/>
          <w:b/>
          <w:sz w:val="24"/>
          <w:szCs w:val="24"/>
        </w:rPr>
        <w:lastRenderedPageBreak/>
        <w:t xml:space="preserve">Named safeguarding person: </w:t>
      </w:r>
      <w:r>
        <w:rPr>
          <w:rFonts w:cs="Arial"/>
          <w:sz w:val="24"/>
          <w:szCs w:val="24"/>
        </w:rPr>
        <w:t>with</w:t>
      </w:r>
      <w:r w:rsidRPr="00632B11">
        <w:rPr>
          <w:rFonts w:cs="Arial"/>
          <w:sz w:val="24"/>
          <w:szCs w:val="24"/>
        </w:rPr>
        <w:t xml:space="preserve"> lead responsibility for safeguarding issues. A</w:t>
      </w:r>
      <w:r>
        <w:rPr>
          <w:rFonts w:cs="Arial"/>
          <w:sz w:val="24"/>
          <w:szCs w:val="24"/>
        </w:rPr>
        <w:t>ny</w:t>
      </w:r>
      <w:r w:rsidRPr="00632B11">
        <w:rPr>
          <w:rFonts w:cs="Arial"/>
          <w:sz w:val="24"/>
          <w:szCs w:val="24"/>
        </w:rPr>
        <w:t xml:space="preserve"> queries and concerns relating to safeguarding should be referred to </w:t>
      </w:r>
      <w:r w:rsidRPr="00246ABC">
        <w:rPr>
          <w:rFonts w:cs="Arial"/>
          <w:sz w:val="24"/>
          <w:szCs w:val="24"/>
        </w:rPr>
        <w:t>Malcolm Dillon</w:t>
      </w:r>
      <w:r w:rsidR="00246ABC">
        <w:rPr>
          <w:rFonts w:cs="Arial"/>
          <w:sz w:val="24"/>
          <w:szCs w:val="24"/>
        </w:rPr>
        <w:t xml:space="preserve"> (079500</w:t>
      </w:r>
      <w:r w:rsidR="0096035A">
        <w:rPr>
          <w:rFonts w:cs="Arial"/>
          <w:sz w:val="24"/>
          <w:szCs w:val="24"/>
        </w:rPr>
        <w:t xml:space="preserve"> </w:t>
      </w:r>
      <w:r w:rsidR="00246ABC">
        <w:rPr>
          <w:rFonts w:cs="Arial"/>
          <w:sz w:val="24"/>
          <w:szCs w:val="24"/>
        </w:rPr>
        <w:t xml:space="preserve">98936) </w:t>
      </w:r>
      <w:r w:rsidRPr="00632B11">
        <w:rPr>
          <w:rFonts w:cs="Arial"/>
          <w:sz w:val="24"/>
          <w:szCs w:val="24"/>
        </w:rPr>
        <w:t>in the first instance.</w:t>
      </w:r>
    </w:p>
    <w:p w14:paraId="201279E5" w14:textId="56E16EA4" w:rsidR="00E8203C" w:rsidRPr="00632B11" w:rsidRDefault="00E8203C" w:rsidP="00E8203C">
      <w:pPr>
        <w:spacing w:line="240" w:lineRule="auto"/>
        <w:rPr>
          <w:rFonts w:cs="Arial"/>
          <w:sz w:val="24"/>
          <w:szCs w:val="24"/>
        </w:rPr>
      </w:pPr>
      <w:r w:rsidRPr="00632B11">
        <w:rPr>
          <w:rFonts w:cs="Arial"/>
          <w:b/>
          <w:sz w:val="24"/>
          <w:szCs w:val="24"/>
        </w:rPr>
        <w:t xml:space="preserve">Policy review: </w:t>
      </w:r>
      <w:r w:rsidRPr="00632B11">
        <w:rPr>
          <w:rFonts w:cs="Arial"/>
          <w:sz w:val="24"/>
          <w:szCs w:val="24"/>
        </w:rPr>
        <w:t xml:space="preserve">This policy will be reviewed and amended (if necessary) </w:t>
      </w:r>
      <w:r w:rsidR="00910E90">
        <w:rPr>
          <w:rFonts w:cs="Arial"/>
          <w:sz w:val="24"/>
          <w:szCs w:val="24"/>
        </w:rPr>
        <w:t xml:space="preserve">every two years </w:t>
      </w:r>
      <w:r w:rsidRPr="00632B11">
        <w:rPr>
          <w:rFonts w:cs="Arial"/>
          <w:sz w:val="24"/>
          <w:szCs w:val="24"/>
        </w:rPr>
        <w:t xml:space="preserve">by the management committee. </w:t>
      </w:r>
    </w:p>
    <w:p w14:paraId="7FDB1A42" w14:textId="77777777" w:rsidR="00E8203C" w:rsidRPr="00632B11" w:rsidRDefault="00E8203C" w:rsidP="00E8203C">
      <w:pPr>
        <w:spacing w:line="240" w:lineRule="auto"/>
        <w:rPr>
          <w:rFonts w:cs="Arial"/>
          <w:b/>
          <w:bCs/>
          <w:sz w:val="28"/>
          <w:szCs w:val="28"/>
        </w:rPr>
      </w:pPr>
      <w:r w:rsidRPr="00632B11">
        <w:rPr>
          <w:rFonts w:cs="Arial"/>
          <w:b/>
          <w:bCs/>
          <w:sz w:val="28"/>
          <w:szCs w:val="28"/>
        </w:rPr>
        <w:t>Legal background</w:t>
      </w:r>
    </w:p>
    <w:p w14:paraId="138B4E8A" w14:textId="77777777" w:rsidR="00E8203C" w:rsidRPr="00632B11" w:rsidRDefault="00E8203C" w:rsidP="00E8203C">
      <w:pPr>
        <w:spacing w:line="240" w:lineRule="auto"/>
        <w:rPr>
          <w:rFonts w:cs="Poppins"/>
          <w:color w:val="000000" w:themeColor="text1"/>
          <w:sz w:val="24"/>
          <w:szCs w:val="24"/>
        </w:rPr>
      </w:pPr>
      <w:r w:rsidRPr="00632B11">
        <w:rPr>
          <w:rFonts w:cs="Arial"/>
          <w:sz w:val="24"/>
          <w:szCs w:val="24"/>
        </w:rPr>
        <w:t xml:space="preserve">Radcliffe on Trent Male Voice Choir </w:t>
      </w:r>
      <w:r w:rsidRPr="00632B11">
        <w:rPr>
          <w:rFonts w:cs="Poppins"/>
          <w:color w:val="000000" w:themeColor="text1"/>
          <w:sz w:val="24"/>
          <w:szCs w:val="24"/>
        </w:rPr>
        <w:t>recognise there are different types and patterns of abuse and neglect and different circumstances in which they may take place. The Care Act 2014 categorises adult abuse and harm as follows:</w:t>
      </w:r>
    </w:p>
    <w:p w14:paraId="6250C1A6" w14:textId="77777777"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Physical</w:t>
      </w:r>
    </w:p>
    <w:p w14:paraId="4F21DC03" w14:textId="77777777"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Sexual</w:t>
      </w:r>
    </w:p>
    <w:p w14:paraId="61024FB5" w14:textId="77777777"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Emotional/Psychological/Mental</w:t>
      </w:r>
    </w:p>
    <w:p w14:paraId="30B8ACD2" w14:textId="269CD1C0"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 xml:space="preserve">Neglect and acts of </w:t>
      </w:r>
      <w:r w:rsidR="00F8652D">
        <w:rPr>
          <w:rFonts w:cs="Poppins"/>
          <w:sz w:val="24"/>
          <w:szCs w:val="24"/>
        </w:rPr>
        <w:t>o</w:t>
      </w:r>
      <w:r w:rsidRPr="00632B11">
        <w:rPr>
          <w:rFonts w:cs="Poppins"/>
          <w:sz w:val="24"/>
          <w:szCs w:val="24"/>
        </w:rPr>
        <w:t>mission</w:t>
      </w:r>
    </w:p>
    <w:p w14:paraId="37CAB481" w14:textId="77777777"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Financial or material abuse</w:t>
      </w:r>
    </w:p>
    <w:p w14:paraId="767B85E3" w14:textId="77777777"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 xml:space="preserve">Discriminatory </w:t>
      </w:r>
    </w:p>
    <w:p w14:paraId="7BCC4B2D" w14:textId="77777777"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 xml:space="preserve">Organisational / Institutional </w:t>
      </w:r>
    </w:p>
    <w:p w14:paraId="676CE4F9" w14:textId="77777777"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 xml:space="preserve">Self-neglect </w:t>
      </w:r>
    </w:p>
    <w:p w14:paraId="57990663" w14:textId="77777777"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Domestic Abuse (including coercive control)</w:t>
      </w:r>
    </w:p>
    <w:p w14:paraId="2496ED51" w14:textId="77777777" w:rsidR="00E8203C" w:rsidRPr="00632B11" w:rsidRDefault="00E8203C" w:rsidP="00E8203C">
      <w:pPr>
        <w:pStyle w:val="ListParagraph"/>
        <w:numPr>
          <w:ilvl w:val="0"/>
          <w:numId w:val="4"/>
        </w:numPr>
        <w:spacing w:after="0" w:line="240" w:lineRule="auto"/>
        <w:rPr>
          <w:rFonts w:cs="Poppins"/>
          <w:sz w:val="24"/>
          <w:szCs w:val="24"/>
        </w:rPr>
      </w:pPr>
      <w:r w:rsidRPr="00632B11">
        <w:rPr>
          <w:rFonts w:cs="Poppins"/>
          <w:sz w:val="24"/>
          <w:szCs w:val="24"/>
        </w:rPr>
        <w:t>Modern slavery</w:t>
      </w:r>
    </w:p>
    <w:p w14:paraId="4D1AFEBD" w14:textId="77777777" w:rsidR="00E8203C" w:rsidRPr="00632B11" w:rsidRDefault="00E8203C" w:rsidP="00E8203C">
      <w:pPr>
        <w:spacing w:after="0" w:line="240" w:lineRule="auto"/>
        <w:rPr>
          <w:rFonts w:cs="Poppins"/>
          <w:sz w:val="24"/>
          <w:szCs w:val="24"/>
        </w:rPr>
      </w:pPr>
    </w:p>
    <w:p w14:paraId="1FAB68FC" w14:textId="77777777" w:rsidR="00E8203C" w:rsidRPr="00632B11" w:rsidRDefault="00E8203C" w:rsidP="00E8203C">
      <w:pPr>
        <w:spacing w:line="240" w:lineRule="auto"/>
        <w:rPr>
          <w:rFonts w:cs="Poppins"/>
          <w:color w:val="000000" w:themeColor="text1"/>
          <w:sz w:val="24"/>
          <w:szCs w:val="24"/>
        </w:rPr>
      </w:pPr>
      <w:r w:rsidRPr="00632B11">
        <w:rPr>
          <w:rFonts w:cs="Poppins"/>
          <w:color w:val="000000" w:themeColor="text1"/>
          <w:sz w:val="24"/>
          <w:szCs w:val="24"/>
        </w:rPr>
        <w:t xml:space="preserve">We recognise that abuse or neglect could be carried out by: </w:t>
      </w:r>
    </w:p>
    <w:p w14:paraId="0DE75A99" w14:textId="77777777" w:rsidR="00E8203C" w:rsidRPr="00632B11" w:rsidRDefault="00E8203C" w:rsidP="00E8203C">
      <w:pPr>
        <w:pStyle w:val="ListParagraph"/>
        <w:numPr>
          <w:ilvl w:val="0"/>
          <w:numId w:val="3"/>
        </w:numPr>
        <w:spacing w:after="0" w:line="240" w:lineRule="auto"/>
        <w:rPr>
          <w:rFonts w:cs="Poppins"/>
          <w:color w:val="000000" w:themeColor="text1"/>
          <w:sz w:val="24"/>
          <w:szCs w:val="24"/>
        </w:rPr>
      </w:pPr>
      <w:r w:rsidRPr="00632B11">
        <w:rPr>
          <w:rFonts w:cs="Poppins"/>
          <w:color w:val="000000" w:themeColor="text1"/>
          <w:sz w:val="24"/>
          <w:szCs w:val="24"/>
        </w:rPr>
        <w:t>A spouse, partner or family member</w:t>
      </w:r>
    </w:p>
    <w:p w14:paraId="7F8B6B42" w14:textId="77777777" w:rsidR="00E8203C" w:rsidRPr="00632B11" w:rsidRDefault="00E8203C" w:rsidP="00E8203C">
      <w:pPr>
        <w:pStyle w:val="ListParagraph"/>
        <w:numPr>
          <w:ilvl w:val="0"/>
          <w:numId w:val="3"/>
        </w:numPr>
        <w:spacing w:after="0" w:line="240" w:lineRule="auto"/>
        <w:rPr>
          <w:rFonts w:cs="Poppins"/>
          <w:color w:val="000000" w:themeColor="text1"/>
          <w:sz w:val="24"/>
          <w:szCs w:val="24"/>
        </w:rPr>
      </w:pPr>
      <w:r w:rsidRPr="00632B11">
        <w:rPr>
          <w:rFonts w:cs="Poppins"/>
          <w:color w:val="000000" w:themeColor="text1"/>
          <w:sz w:val="24"/>
          <w:szCs w:val="24"/>
        </w:rPr>
        <w:t>Neighbours or residents</w:t>
      </w:r>
    </w:p>
    <w:p w14:paraId="229EAE5A" w14:textId="77777777" w:rsidR="00E8203C" w:rsidRPr="00632B11" w:rsidRDefault="00E8203C" w:rsidP="00E8203C">
      <w:pPr>
        <w:pStyle w:val="ListParagraph"/>
        <w:numPr>
          <w:ilvl w:val="0"/>
          <w:numId w:val="3"/>
        </w:numPr>
        <w:spacing w:after="0" w:line="240" w:lineRule="auto"/>
        <w:rPr>
          <w:rFonts w:cs="Poppins"/>
          <w:color w:val="000000" w:themeColor="text1"/>
          <w:sz w:val="24"/>
          <w:szCs w:val="24"/>
        </w:rPr>
      </w:pPr>
      <w:r w:rsidRPr="00632B11">
        <w:rPr>
          <w:rFonts w:cs="Poppins"/>
          <w:color w:val="000000" w:themeColor="text1"/>
          <w:sz w:val="24"/>
          <w:szCs w:val="24"/>
        </w:rPr>
        <w:t>Friends, acquaintances or strangers</w:t>
      </w:r>
    </w:p>
    <w:p w14:paraId="3C937169" w14:textId="77777777" w:rsidR="00E8203C" w:rsidRPr="00632B11" w:rsidRDefault="00E8203C" w:rsidP="00E8203C">
      <w:pPr>
        <w:pStyle w:val="ListParagraph"/>
        <w:numPr>
          <w:ilvl w:val="0"/>
          <w:numId w:val="3"/>
        </w:numPr>
        <w:spacing w:after="0" w:line="240" w:lineRule="auto"/>
        <w:rPr>
          <w:rFonts w:cs="Poppins"/>
          <w:color w:val="000000" w:themeColor="text1"/>
          <w:sz w:val="24"/>
          <w:szCs w:val="24"/>
        </w:rPr>
      </w:pPr>
      <w:r w:rsidRPr="00632B11">
        <w:rPr>
          <w:rFonts w:cs="Poppins"/>
          <w:color w:val="000000" w:themeColor="text1"/>
          <w:sz w:val="24"/>
          <w:szCs w:val="24"/>
        </w:rPr>
        <w:t>People who deliberately exploit adults they perceive as vulnerable</w:t>
      </w:r>
    </w:p>
    <w:p w14:paraId="7F72A441" w14:textId="77777777" w:rsidR="00E8203C" w:rsidRDefault="00E8203C" w:rsidP="00E8203C">
      <w:pPr>
        <w:pStyle w:val="ListParagraph"/>
        <w:numPr>
          <w:ilvl w:val="0"/>
          <w:numId w:val="3"/>
        </w:numPr>
        <w:spacing w:after="160" w:line="240" w:lineRule="auto"/>
        <w:rPr>
          <w:rFonts w:cs="Poppins"/>
          <w:color w:val="000000" w:themeColor="text1"/>
          <w:sz w:val="24"/>
          <w:szCs w:val="24"/>
        </w:rPr>
      </w:pPr>
      <w:r w:rsidRPr="00632B11">
        <w:rPr>
          <w:rFonts w:cs="Poppins"/>
          <w:color w:val="000000" w:themeColor="text1"/>
          <w:sz w:val="24"/>
          <w:szCs w:val="24"/>
        </w:rPr>
        <w:t>Paid staff, professionals or volunteers providing care and support</w:t>
      </w:r>
    </w:p>
    <w:p w14:paraId="3FBF57CC" w14:textId="0AF40AE1" w:rsidR="0040751B" w:rsidRDefault="00E8203C" w:rsidP="00E8203C">
      <w:pPr>
        <w:spacing w:after="160" w:line="240" w:lineRule="auto"/>
        <w:rPr>
          <w:rFonts w:cs="Poppins"/>
          <w:color w:val="000000" w:themeColor="text1"/>
          <w:sz w:val="24"/>
          <w:szCs w:val="24"/>
        </w:rPr>
      </w:pPr>
      <w:r>
        <w:rPr>
          <w:rFonts w:cs="Poppins"/>
          <w:color w:val="000000" w:themeColor="text1"/>
          <w:sz w:val="24"/>
          <w:szCs w:val="24"/>
        </w:rPr>
        <w:t xml:space="preserve">We understand that </w:t>
      </w:r>
      <w:r w:rsidR="0040751B">
        <w:rPr>
          <w:rFonts w:cs="Poppins"/>
          <w:color w:val="000000" w:themeColor="text1"/>
          <w:sz w:val="24"/>
          <w:szCs w:val="24"/>
        </w:rPr>
        <w:t xml:space="preserve">we have a responsibility to safeguard all adults and that any adult might be subject to abuse or neglect because of their </w:t>
      </w:r>
      <w:proofErr w:type="gramStart"/>
      <w:r w:rsidR="0040751B">
        <w:rPr>
          <w:rFonts w:cs="Poppins"/>
          <w:color w:val="000000" w:themeColor="text1"/>
          <w:sz w:val="24"/>
          <w:szCs w:val="24"/>
        </w:rPr>
        <w:t>particular circumstances</w:t>
      </w:r>
      <w:proofErr w:type="gramEnd"/>
      <w:r w:rsidR="0040751B">
        <w:rPr>
          <w:rFonts w:cs="Poppins"/>
          <w:color w:val="000000" w:themeColor="text1"/>
          <w:sz w:val="24"/>
          <w:szCs w:val="24"/>
        </w:rPr>
        <w:t xml:space="preserve"> at some time.</w:t>
      </w:r>
    </w:p>
    <w:p w14:paraId="6C144D05" w14:textId="00611B2C" w:rsidR="00E8203C" w:rsidRDefault="0040751B" w:rsidP="00E8203C">
      <w:pPr>
        <w:spacing w:after="160" w:line="240" w:lineRule="auto"/>
        <w:rPr>
          <w:rFonts w:cs="Poppins"/>
          <w:color w:val="000000" w:themeColor="text1"/>
          <w:sz w:val="24"/>
          <w:szCs w:val="24"/>
        </w:rPr>
      </w:pPr>
      <w:r>
        <w:rPr>
          <w:rFonts w:cs="Poppins"/>
          <w:color w:val="000000" w:themeColor="text1"/>
          <w:sz w:val="24"/>
          <w:szCs w:val="24"/>
        </w:rPr>
        <w:t>Beyond that, we understand that t</w:t>
      </w:r>
      <w:r w:rsidR="00E8203C">
        <w:rPr>
          <w:rFonts w:cs="Poppins"/>
          <w:color w:val="000000" w:themeColor="text1"/>
          <w:sz w:val="24"/>
          <w:szCs w:val="24"/>
        </w:rPr>
        <w:t xml:space="preserve">he Care Act 2014 defines an </w:t>
      </w:r>
      <w:r w:rsidR="00E8203C" w:rsidRPr="00632B11">
        <w:rPr>
          <w:rFonts w:cs="Poppins"/>
          <w:b/>
          <w:bCs/>
          <w:color w:val="000000" w:themeColor="text1"/>
          <w:sz w:val="24"/>
          <w:szCs w:val="24"/>
        </w:rPr>
        <w:t>adult at risk</w:t>
      </w:r>
      <w:r w:rsidR="00E8203C">
        <w:rPr>
          <w:rFonts w:cs="Poppins"/>
          <w:color w:val="000000" w:themeColor="text1"/>
          <w:sz w:val="24"/>
          <w:szCs w:val="24"/>
        </w:rPr>
        <w:t xml:space="preserve"> as follows:</w:t>
      </w:r>
    </w:p>
    <w:p w14:paraId="61DB98F3" w14:textId="77777777" w:rsidR="00E8203C" w:rsidRDefault="00E8203C" w:rsidP="00E8203C">
      <w:pPr>
        <w:rPr>
          <w:rFonts w:cs="Poppins"/>
          <w:sz w:val="24"/>
          <w:szCs w:val="24"/>
        </w:rPr>
      </w:pPr>
      <w:r w:rsidRPr="00632B11">
        <w:rPr>
          <w:rFonts w:cs="Poppins"/>
          <w:sz w:val="24"/>
          <w:szCs w:val="24"/>
        </w:rPr>
        <w:t xml:space="preserve">An </w:t>
      </w:r>
      <w:r w:rsidRPr="00632B11">
        <w:rPr>
          <w:rFonts w:cs="Poppins"/>
          <w:b/>
          <w:sz w:val="24"/>
          <w:szCs w:val="24"/>
        </w:rPr>
        <w:t>adult at risk</w:t>
      </w:r>
      <w:r w:rsidRPr="00632B11">
        <w:rPr>
          <w:rFonts w:cs="Poppins"/>
          <w:sz w:val="24"/>
          <w:szCs w:val="24"/>
        </w:rPr>
        <w:t xml:space="preserve"> is an individual aged 18 years and over who:</w:t>
      </w:r>
    </w:p>
    <w:p w14:paraId="40877DEA" w14:textId="77777777" w:rsidR="00E8203C" w:rsidRPr="00632B11" w:rsidRDefault="00E8203C" w:rsidP="00E8203C">
      <w:pPr>
        <w:pStyle w:val="ListParagraph"/>
        <w:numPr>
          <w:ilvl w:val="0"/>
          <w:numId w:val="5"/>
        </w:numPr>
        <w:rPr>
          <w:rFonts w:cs="Poppins"/>
          <w:sz w:val="24"/>
          <w:szCs w:val="24"/>
        </w:rPr>
      </w:pPr>
      <w:r w:rsidRPr="00632B11">
        <w:rPr>
          <w:rFonts w:cs="Poppins"/>
          <w:sz w:val="24"/>
          <w:szCs w:val="24"/>
        </w:rPr>
        <w:t xml:space="preserve">has needs for care and support (whether or not the local authority is meeting any of those needs) </w:t>
      </w:r>
      <w:proofErr w:type="gramStart"/>
      <w:r w:rsidRPr="00632B11">
        <w:rPr>
          <w:rFonts w:cs="Poppins"/>
          <w:sz w:val="24"/>
          <w:szCs w:val="24"/>
        </w:rPr>
        <w:t>AND;</w:t>
      </w:r>
      <w:proofErr w:type="gramEnd"/>
    </w:p>
    <w:p w14:paraId="28F65978" w14:textId="77777777" w:rsidR="00E8203C" w:rsidRPr="00632B11" w:rsidRDefault="00E8203C" w:rsidP="00E8203C">
      <w:pPr>
        <w:pStyle w:val="ListParagraph"/>
        <w:numPr>
          <w:ilvl w:val="0"/>
          <w:numId w:val="5"/>
        </w:numPr>
        <w:spacing w:after="160" w:line="259" w:lineRule="auto"/>
        <w:rPr>
          <w:rFonts w:cs="Poppins"/>
          <w:sz w:val="24"/>
          <w:szCs w:val="24"/>
        </w:rPr>
      </w:pPr>
      <w:r w:rsidRPr="00632B11">
        <w:rPr>
          <w:rFonts w:cs="Poppins"/>
          <w:sz w:val="24"/>
          <w:szCs w:val="24"/>
        </w:rPr>
        <w:t xml:space="preserve">is experiencing, or at risk of, abuse or neglect, </w:t>
      </w:r>
      <w:proofErr w:type="gramStart"/>
      <w:r w:rsidRPr="00632B11">
        <w:rPr>
          <w:rFonts w:cs="Poppins"/>
          <w:sz w:val="24"/>
          <w:szCs w:val="24"/>
        </w:rPr>
        <w:t>AND;</w:t>
      </w:r>
      <w:proofErr w:type="gramEnd"/>
    </w:p>
    <w:p w14:paraId="0DD313CF" w14:textId="77777777" w:rsidR="00E8203C" w:rsidRDefault="00E8203C" w:rsidP="00E8203C">
      <w:pPr>
        <w:spacing w:after="0" w:line="240" w:lineRule="auto"/>
        <w:rPr>
          <w:rFonts w:cs="Poppins"/>
          <w:sz w:val="24"/>
          <w:szCs w:val="24"/>
        </w:rPr>
      </w:pPr>
      <w:proofErr w:type="gramStart"/>
      <w:r w:rsidRPr="00632B11">
        <w:rPr>
          <w:rFonts w:cs="Poppins"/>
          <w:sz w:val="24"/>
          <w:szCs w:val="24"/>
        </w:rPr>
        <w:t>as a result of</w:t>
      </w:r>
      <w:proofErr w:type="gramEnd"/>
      <w:r w:rsidRPr="00632B11">
        <w:rPr>
          <w:rFonts w:cs="Poppins"/>
          <w:sz w:val="24"/>
          <w:szCs w:val="24"/>
        </w:rPr>
        <w:t xml:space="preserve"> those care and support needs is unable to protect themselves from either the risk of, or the experience of abuse or neglect.</w:t>
      </w:r>
    </w:p>
    <w:p w14:paraId="33CB49CD" w14:textId="77777777" w:rsidR="0040751B" w:rsidRDefault="0040751B" w:rsidP="00E8203C">
      <w:pPr>
        <w:spacing w:after="0" w:line="240" w:lineRule="auto"/>
        <w:rPr>
          <w:rFonts w:cs="Poppins"/>
          <w:sz w:val="24"/>
          <w:szCs w:val="24"/>
        </w:rPr>
      </w:pPr>
    </w:p>
    <w:p w14:paraId="50BF19E5" w14:textId="77777777" w:rsidR="003C03D7" w:rsidRDefault="003C03D7" w:rsidP="00E8203C">
      <w:pPr>
        <w:spacing w:after="0" w:line="240" w:lineRule="auto"/>
        <w:rPr>
          <w:rFonts w:cs="Arial"/>
          <w:b/>
          <w:sz w:val="28"/>
          <w:szCs w:val="28"/>
        </w:rPr>
      </w:pPr>
    </w:p>
    <w:p w14:paraId="1EB33D57" w14:textId="77777777" w:rsidR="003C03D7" w:rsidRDefault="003C03D7" w:rsidP="00E8203C">
      <w:pPr>
        <w:spacing w:after="0" w:line="240" w:lineRule="auto"/>
        <w:rPr>
          <w:rFonts w:cs="Arial"/>
          <w:b/>
          <w:sz w:val="28"/>
          <w:szCs w:val="28"/>
        </w:rPr>
      </w:pPr>
    </w:p>
    <w:p w14:paraId="3713471D" w14:textId="77777777" w:rsidR="003C03D7" w:rsidRDefault="003C03D7" w:rsidP="00E8203C">
      <w:pPr>
        <w:spacing w:after="0" w:line="240" w:lineRule="auto"/>
        <w:rPr>
          <w:rFonts w:cs="Arial"/>
          <w:b/>
          <w:sz w:val="28"/>
          <w:szCs w:val="28"/>
        </w:rPr>
      </w:pPr>
    </w:p>
    <w:p w14:paraId="53B4E60C" w14:textId="5D44E508" w:rsidR="00E8203C" w:rsidRPr="008F172E" w:rsidRDefault="00E8203C" w:rsidP="00E8203C">
      <w:pPr>
        <w:spacing w:after="0" w:line="240" w:lineRule="auto"/>
        <w:rPr>
          <w:rFonts w:cs="Arial"/>
          <w:b/>
          <w:sz w:val="28"/>
          <w:szCs w:val="28"/>
        </w:rPr>
      </w:pPr>
      <w:r w:rsidRPr="008F172E">
        <w:rPr>
          <w:rFonts w:cs="Arial"/>
          <w:b/>
          <w:sz w:val="28"/>
          <w:szCs w:val="28"/>
        </w:rPr>
        <w:lastRenderedPageBreak/>
        <w:t xml:space="preserve">Ground rules, ways of working and </w:t>
      </w:r>
      <w:proofErr w:type="gramStart"/>
      <w:r w:rsidRPr="008F172E">
        <w:rPr>
          <w:rFonts w:cs="Arial"/>
          <w:b/>
          <w:sz w:val="28"/>
          <w:szCs w:val="28"/>
        </w:rPr>
        <w:t>procedures</w:t>
      </w:r>
      <w:proofErr w:type="gramEnd"/>
    </w:p>
    <w:p w14:paraId="3D5667C7" w14:textId="0CD4253C" w:rsidR="00E8203C" w:rsidRPr="00A16C5D" w:rsidRDefault="00E8203C" w:rsidP="00E8203C">
      <w:pPr>
        <w:shd w:val="clear" w:color="auto" w:fill="FFFFFF"/>
        <w:spacing w:before="100" w:beforeAutospacing="1" w:after="120" w:line="240" w:lineRule="auto"/>
        <w:rPr>
          <w:rFonts w:eastAsia="Times New Roman" w:cs="Arial"/>
          <w:sz w:val="24"/>
          <w:szCs w:val="24"/>
        </w:rPr>
      </w:pPr>
      <w:r w:rsidRPr="00A16C5D">
        <w:rPr>
          <w:rFonts w:cs="Arial"/>
          <w:b/>
          <w:sz w:val="24"/>
          <w:szCs w:val="24"/>
        </w:rPr>
        <w:t xml:space="preserve">Procedures for raising safeguarding concerns and incidents of abuse </w:t>
      </w:r>
      <w:r>
        <w:rPr>
          <w:rFonts w:cs="Arial"/>
          <w:b/>
          <w:sz w:val="24"/>
          <w:szCs w:val="24"/>
        </w:rPr>
        <w:t xml:space="preserve">involving anyone associated with the </w:t>
      </w:r>
      <w:r w:rsidR="002A202A">
        <w:rPr>
          <w:rFonts w:cs="Arial"/>
          <w:b/>
          <w:sz w:val="24"/>
          <w:szCs w:val="24"/>
        </w:rPr>
        <w:t>Choir.</w:t>
      </w:r>
    </w:p>
    <w:p w14:paraId="36D8243F" w14:textId="77A7C305" w:rsidR="00E8203C" w:rsidRPr="00A16C5D" w:rsidRDefault="00E8203C" w:rsidP="00E8203C">
      <w:pPr>
        <w:numPr>
          <w:ilvl w:val="0"/>
          <w:numId w:val="7"/>
        </w:numPr>
        <w:spacing w:line="240" w:lineRule="auto"/>
        <w:ind w:left="720"/>
        <w:contextualSpacing/>
        <w:rPr>
          <w:rFonts w:cs="Arial"/>
          <w:sz w:val="24"/>
          <w:szCs w:val="24"/>
        </w:rPr>
      </w:pPr>
      <w:r w:rsidRPr="00A16C5D">
        <w:rPr>
          <w:rFonts w:cs="Arial"/>
          <w:sz w:val="24"/>
          <w:szCs w:val="24"/>
        </w:rPr>
        <w:t xml:space="preserve">If any member, </w:t>
      </w:r>
      <w:r>
        <w:rPr>
          <w:rFonts w:cs="Arial"/>
          <w:sz w:val="24"/>
          <w:szCs w:val="24"/>
        </w:rPr>
        <w:t xml:space="preserve">contracted freelance </w:t>
      </w:r>
      <w:r w:rsidRPr="00A16C5D">
        <w:rPr>
          <w:rFonts w:cs="Arial"/>
          <w:sz w:val="24"/>
          <w:szCs w:val="24"/>
        </w:rPr>
        <w:t>staff or volunteer in Radcliffe on Trent Male Voice Choir witnesses, suspects or is informed of a witnessed or suspected case of abuse or neglect</w:t>
      </w:r>
      <w:r>
        <w:rPr>
          <w:rFonts w:cs="Arial"/>
          <w:sz w:val="24"/>
          <w:szCs w:val="24"/>
        </w:rPr>
        <w:t xml:space="preserve">, </w:t>
      </w:r>
      <w:r w:rsidRPr="00A16C5D">
        <w:rPr>
          <w:rFonts w:cs="Arial"/>
          <w:sz w:val="24"/>
          <w:szCs w:val="24"/>
        </w:rPr>
        <w:t>they should immediately take any necessary action for safety and report the event to the named safeguarding</w:t>
      </w:r>
      <w:r>
        <w:rPr>
          <w:rFonts w:cs="Arial"/>
          <w:sz w:val="24"/>
          <w:szCs w:val="24"/>
        </w:rPr>
        <w:t xml:space="preserve"> person,</w:t>
      </w:r>
      <w:r w:rsidRPr="00A16C5D">
        <w:rPr>
          <w:rFonts w:cs="Arial"/>
          <w:sz w:val="24"/>
          <w:szCs w:val="24"/>
        </w:rPr>
        <w:t xml:space="preserve"> Malcolm Dillon </w:t>
      </w:r>
      <w:r w:rsidR="00246ABC">
        <w:rPr>
          <w:rFonts w:cs="Arial"/>
          <w:sz w:val="24"/>
          <w:szCs w:val="24"/>
        </w:rPr>
        <w:t>(079500 98936)</w:t>
      </w:r>
      <w:r w:rsidR="002A202A">
        <w:rPr>
          <w:rFonts w:cs="Arial"/>
          <w:sz w:val="24"/>
          <w:szCs w:val="24"/>
        </w:rPr>
        <w:t>.</w:t>
      </w:r>
    </w:p>
    <w:p w14:paraId="1CF34E65" w14:textId="79F194B1" w:rsidR="00E8203C" w:rsidRPr="00A16C5D" w:rsidRDefault="00E8203C" w:rsidP="00246ABC">
      <w:pPr>
        <w:numPr>
          <w:ilvl w:val="0"/>
          <w:numId w:val="7"/>
        </w:numPr>
        <w:spacing w:line="240" w:lineRule="auto"/>
        <w:ind w:left="720"/>
        <w:contextualSpacing/>
        <w:rPr>
          <w:rFonts w:cs="Arial"/>
          <w:sz w:val="24"/>
          <w:szCs w:val="24"/>
        </w:rPr>
      </w:pPr>
      <w:r w:rsidRPr="00A16C5D">
        <w:rPr>
          <w:rFonts w:cs="Arial"/>
          <w:sz w:val="24"/>
          <w:szCs w:val="24"/>
        </w:rPr>
        <w:t xml:space="preserve">If the named person is not available, or is involved in or connected to, the suspected abuse or neglect, it should be reported to the </w:t>
      </w:r>
      <w:r w:rsidR="00F8652D">
        <w:rPr>
          <w:rFonts w:cs="Arial"/>
          <w:sz w:val="24"/>
          <w:szCs w:val="24"/>
        </w:rPr>
        <w:t xml:space="preserve">Choir </w:t>
      </w:r>
      <w:r w:rsidRPr="00A16C5D">
        <w:rPr>
          <w:rFonts w:cs="Arial"/>
          <w:sz w:val="24"/>
          <w:szCs w:val="24"/>
        </w:rPr>
        <w:t>Chairman</w:t>
      </w:r>
      <w:r w:rsidR="002A202A">
        <w:rPr>
          <w:rFonts w:cs="Arial"/>
          <w:sz w:val="24"/>
          <w:szCs w:val="24"/>
        </w:rPr>
        <w:t>.</w:t>
      </w:r>
    </w:p>
    <w:p w14:paraId="3D133370" w14:textId="77777777" w:rsidR="00E8203C" w:rsidRPr="00A16C5D" w:rsidRDefault="00E8203C" w:rsidP="00E8203C">
      <w:pPr>
        <w:numPr>
          <w:ilvl w:val="0"/>
          <w:numId w:val="7"/>
        </w:numPr>
        <w:spacing w:line="240" w:lineRule="auto"/>
        <w:ind w:left="720"/>
        <w:contextualSpacing/>
        <w:rPr>
          <w:rFonts w:cs="Arial"/>
          <w:sz w:val="24"/>
          <w:szCs w:val="24"/>
        </w:rPr>
      </w:pPr>
      <w:r w:rsidRPr="00A16C5D">
        <w:rPr>
          <w:rFonts w:cs="Arial"/>
          <w:sz w:val="24"/>
          <w:szCs w:val="24"/>
        </w:rPr>
        <w:t xml:space="preserve">If an individual wishes to report an incident of abuse against </w:t>
      </w:r>
      <w:proofErr w:type="gramStart"/>
      <w:r w:rsidRPr="00A16C5D">
        <w:rPr>
          <w:rFonts w:cs="Arial"/>
          <w:sz w:val="24"/>
          <w:szCs w:val="24"/>
        </w:rPr>
        <w:t>themselves</w:t>
      </w:r>
      <w:proofErr w:type="gramEnd"/>
      <w:r w:rsidRPr="00A16C5D">
        <w:rPr>
          <w:rFonts w:cs="Arial"/>
          <w:sz w:val="24"/>
          <w:szCs w:val="24"/>
        </w:rPr>
        <w:t xml:space="preserve"> they should report it to the named safeguarding </w:t>
      </w:r>
      <w:r>
        <w:rPr>
          <w:rFonts w:cs="Arial"/>
          <w:sz w:val="24"/>
          <w:szCs w:val="24"/>
        </w:rPr>
        <w:t xml:space="preserve">person </w:t>
      </w:r>
      <w:r w:rsidRPr="00A16C5D">
        <w:rPr>
          <w:rFonts w:cs="Arial"/>
          <w:sz w:val="24"/>
          <w:szCs w:val="24"/>
        </w:rPr>
        <w:t xml:space="preserve">or an individual they trust. </w:t>
      </w:r>
    </w:p>
    <w:p w14:paraId="24A912C0" w14:textId="77777777" w:rsidR="00E8203C" w:rsidRPr="00A16C5D" w:rsidRDefault="00E8203C" w:rsidP="00E8203C">
      <w:pPr>
        <w:ind w:left="720"/>
        <w:contextualSpacing/>
        <w:rPr>
          <w:rFonts w:cs="Arial"/>
          <w:sz w:val="24"/>
          <w:szCs w:val="24"/>
        </w:rPr>
      </w:pPr>
    </w:p>
    <w:p w14:paraId="05411909" w14:textId="41A525CB" w:rsidR="00E8203C" w:rsidRPr="00A16C5D" w:rsidRDefault="00E8203C" w:rsidP="00E8203C">
      <w:pPr>
        <w:shd w:val="clear" w:color="auto" w:fill="FFFFFF"/>
        <w:spacing w:before="100" w:beforeAutospacing="1" w:after="120" w:line="240" w:lineRule="auto"/>
        <w:rPr>
          <w:rFonts w:eastAsia="Times New Roman" w:cs="Arial"/>
          <w:sz w:val="24"/>
          <w:szCs w:val="24"/>
        </w:rPr>
      </w:pPr>
      <w:r w:rsidRPr="00A16C5D">
        <w:rPr>
          <w:rFonts w:cs="Arial"/>
          <w:b/>
          <w:sz w:val="24"/>
          <w:szCs w:val="24"/>
        </w:rPr>
        <w:t>Procedures for dealing with concerns and incidents of abuse</w:t>
      </w:r>
      <w:r w:rsidR="002A202A">
        <w:rPr>
          <w:rFonts w:cs="Arial"/>
          <w:b/>
          <w:sz w:val="24"/>
          <w:szCs w:val="24"/>
        </w:rPr>
        <w:t>.</w:t>
      </w:r>
      <w:r w:rsidRPr="00A16C5D">
        <w:rPr>
          <w:rFonts w:cs="Arial"/>
          <w:b/>
          <w:sz w:val="24"/>
          <w:szCs w:val="24"/>
        </w:rPr>
        <w:t xml:space="preserve"> </w:t>
      </w:r>
    </w:p>
    <w:p w14:paraId="2D6A141C" w14:textId="77777777" w:rsidR="00E8203C" w:rsidRPr="00A16C5D" w:rsidRDefault="00E8203C" w:rsidP="00E8203C">
      <w:pPr>
        <w:shd w:val="clear" w:color="auto" w:fill="FFFFFF"/>
        <w:spacing w:before="100" w:beforeAutospacing="1" w:after="120" w:line="240" w:lineRule="auto"/>
        <w:rPr>
          <w:rFonts w:cs="Arial"/>
          <w:sz w:val="24"/>
          <w:szCs w:val="24"/>
        </w:rPr>
      </w:pPr>
      <w:r w:rsidRPr="00A16C5D">
        <w:rPr>
          <w:rFonts w:cs="Arial"/>
          <w:sz w:val="24"/>
          <w:szCs w:val="24"/>
        </w:rPr>
        <w:t xml:space="preserve">The </w:t>
      </w:r>
      <w:r>
        <w:rPr>
          <w:rFonts w:cs="Arial"/>
          <w:sz w:val="24"/>
          <w:szCs w:val="24"/>
        </w:rPr>
        <w:t>n</w:t>
      </w:r>
      <w:r w:rsidRPr="00A16C5D">
        <w:rPr>
          <w:rFonts w:cs="Arial"/>
          <w:sz w:val="24"/>
          <w:szCs w:val="24"/>
        </w:rPr>
        <w:t xml:space="preserve">amed person (or person reported to in their absence) will first </w:t>
      </w:r>
      <w:proofErr w:type="gramStart"/>
      <w:r w:rsidRPr="00A16C5D">
        <w:rPr>
          <w:rFonts w:cs="Arial"/>
          <w:sz w:val="24"/>
          <w:szCs w:val="24"/>
        </w:rPr>
        <w:t>make a decision</w:t>
      </w:r>
      <w:proofErr w:type="gramEnd"/>
      <w:r w:rsidRPr="00A16C5D">
        <w:rPr>
          <w:rFonts w:cs="Arial"/>
          <w:sz w:val="24"/>
          <w:szCs w:val="24"/>
        </w:rPr>
        <w:t xml:space="preserve"> based on the immediacy of the concern and the following two factors: </w:t>
      </w:r>
    </w:p>
    <w:p w14:paraId="59924598" w14:textId="77777777" w:rsidR="00E8203C" w:rsidRPr="00A16C5D" w:rsidRDefault="00E8203C" w:rsidP="00E8203C">
      <w:pPr>
        <w:numPr>
          <w:ilvl w:val="0"/>
          <w:numId w:val="6"/>
        </w:numPr>
        <w:spacing w:line="240" w:lineRule="auto"/>
        <w:ind w:left="720"/>
        <w:contextualSpacing/>
        <w:rPr>
          <w:rFonts w:cs="Arial"/>
          <w:sz w:val="24"/>
          <w:szCs w:val="24"/>
        </w:rPr>
      </w:pPr>
      <w:r w:rsidRPr="00A16C5D">
        <w:rPr>
          <w:rFonts w:cs="Arial"/>
          <w:sz w:val="24"/>
          <w:szCs w:val="24"/>
        </w:rPr>
        <w:t xml:space="preserve">If the person is in immediate danger or needs emergency medical attention – call the police and/or ambulance service. </w:t>
      </w:r>
    </w:p>
    <w:p w14:paraId="5B84C6BD" w14:textId="77777777" w:rsidR="00E8203C" w:rsidRPr="00A16C5D" w:rsidRDefault="00E8203C" w:rsidP="00E8203C">
      <w:pPr>
        <w:numPr>
          <w:ilvl w:val="0"/>
          <w:numId w:val="6"/>
        </w:numPr>
        <w:spacing w:line="240" w:lineRule="auto"/>
        <w:ind w:left="720"/>
        <w:contextualSpacing/>
        <w:rPr>
          <w:rFonts w:cs="Arial"/>
          <w:sz w:val="24"/>
          <w:szCs w:val="24"/>
        </w:rPr>
      </w:pPr>
      <w:r w:rsidRPr="00A16C5D">
        <w:rPr>
          <w:rFonts w:cs="Arial"/>
          <w:sz w:val="24"/>
          <w:szCs w:val="24"/>
        </w:rPr>
        <w:t>If the person at the centre of the allegation is working with adults at risk at the current time – remove them, in a sensitive manner, from direct contact</w:t>
      </w:r>
      <w:r>
        <w:rPr>
          <w:rFonts w:cs="Arial"/>
          <w:sz w:val="24"/>
          <w:szCs w:val="24"/>
        </w:rPr>
        <w:t>.</w:t>
      </w:r>
    </w:p>
    <w:p w14:paraId="0FC9176E" w14:textId="77777777" w:rsidR="00E8203C" w:rsidRPr="00A16C5D" w:rsidRDefault="00E8203C" w:rsidP="00E8203C">
      <w:pPr>
        <w:shd w:val="clear" w:color="auto" w:fill="FFFFFF"/>
        <w:spacing w:before="100" w:beforeAutospacing="1" w:after="120" w:line="240" w:lineRule="auto"/>
        <w:rPr>
          <w:rFonts w:cs="Arial"/>
          <w:sz w:val="24"/>
          <w:szCs w:val="24"/>
        </w:rPr>
      </w:pPr>
      <w:r w:rsidRPr="00A16C5D">
        <w:rPr>
          <w:rFonts w:cs="Arial"/>
          <w:sz w:val="24"/>
          <w:szCs w:val="24"/>
        </w:rPr>
        <w:t xml:space="preserve">If none of the above applies the named person will: </w:t>
      </w:r>
    </w:p>
    <w:p w14:paraId="3094977A" w14:textId="215E6106" w:rsidR="00E8203C" w:rsidRDefault="00E8203C" w:rsidP="00E8203C">
      <w:pPr>
        <w:pStyle w:val="ListParagraph"/>
        <w:numPr>
          <w:ilvl w:val="0"/>
          <w:numId w:val="10"/>
        </w:numPr>
        <w:spacing w:after="160" w:line="240" w:lineRule="auto"/>
        <w:rPr>
          <w:rFonts w:cs="Poppins"/>
          <w:color w:val="000000" w:themeColor="text1"/>
          <w:sz w:val="24"/>
          <w:szCs w:val="24"/>
        </w:rPr>
      </w:pPr>
      <w:r w:rsidRPr="008F172E">
        <w:rPr>
          <w:rFonts w:cs="Arial"/>
          <w:sz w:val="24"/>
          <w:szCs w:val="24"/>
        </w:rPr>
        <w:t xml:space="preserve">Make a note of the concerns reported to them. Ensure compliance </w:t>
      </w:r>
      <w:r w:rsidRPr="008F172E">
        <w:rPr>
          <w:rFonts w:cs="Poppins"/>
          <w:color w:val="000000" w:themeColor="text1"/>
          <w:sz w:val="24"/>
          <w:szCs w:val="24"/>
        </w:rPr>
        <w:t>with the Data Protection Act (DPA) and the General Data Protection Regulations (GDPR).  Information about concerns of abuse includes personal data</w:t>
      </w:r>
      <w:r w:rsidR="00910E90">
        <w:rPr>
          <w:rFonts w:cs="Poppins"/>
          <w:color w:val="000000" w:themeColor="text1"/>
          <w:sz w:val="24"/>
          <w:szCs w:val="24"/>
        </w:rPr>
        <w:t>, which needs to be treated confidentially, but with the understanding that information may need to be passed on to the relevant authorities.</w:t>
      </w:r>
      <w:r w:rsidRPr="008F172E">
        <w:rPr>
          <w:rFonts w:cs="Poppins"/>
          <w:color w:val="000000" w:themeColor="text1"/>
          <w:sz w:val="24"/>
          <w:szCs w:val="24"/>
        </w:rPr>
        <w:t xml:space="preserve">  It is therefore important to be clear as to the grounds for processing and sharing information about concerns of abuse.</w:t>
      </w:r>
    </w:p>
    <w:p w14:paraId="19136F52" w14:textId="34E6603D" w:rsidR="00E54AE3" w:rsidRDefault="00E54AE3" w:rsidP="00E8203C">
      <w:pPr>
        <w:pStyle w:val="ListParagraph"/>
        <w:numPr>
          <w:ilvl w:val="0"/>
          <w:numId w:val="10"/>
        </w:numPr>
        <w:spacing w:after="160" w:line="240" w:lineRule="auto"/>
        <w:rPr>
          <w:rFonts w:cs="Poppins"/>
          <w:color w:val="000000" w:themeColor="text1"/>
          <w:sz w:val="24"/>
          <w:szCs w:val="24"/>
        </w:rPr>
      </w:pPr>
      <w:r>
        <w:rPr>
          <w:rFonts w:cs="Arial"/>
          <w:sz w:val="24"/>
          <w:szCs w:val="24"/>
        </w:rPr>
        <w:t>Discuss the allegation with the subject of the allegation, if appropriate, and take account of their view of how the issues should be resolved</w:t>
      </w:r>
      <w:r w:rsidR="003C03D7">
        <w:rPr>
          <w:rFonts w:cs="Arial"/>
          <w:sz w:val="24"/>
          <w:szCs w:val="24"/>
        </w:rPr>
        <w:t>.</w:t>
      </w:r>
    </w:p>
    <w:p w14:paraId="4F83E5DB" w14:textId="74E0A1F0" w:rsidR="00E8203C" w:rsidRPr="008F172E" w:rsidRDefault="00E8203C" w:rsidP="00E8203C">
      <w:pPr>
        <w:pStyle w:val="ListParagraph"/>
        <w:numPr>
          <w:ilvl w:val="0"/>
          <w:numId w:val="10"/>
        </w:numPr>
        <w:spacing w:after="160" w:line="240" w:lineRule="auto"/>
        <w:rPr>
          <w:rFonts w:cs="Poppins"/>
          <w:color w:val="000000" w:themeColor="text1"/>
          <w:sz w:val="24"/>
          <w:szCs w:val="24"/>
        </w:rPr>
      </w:pPr>
      <w:r w:rsidRPr="008F172E">
        <w:rPr>
          <w:rFonts w:cs="Arial"/>
          <w:sz w:val="24"/>
          <w:szCs w:val="24"/>
        </w:rPr>
        <w:t xml:space="preserve">Decide whether referral to the Local Authority or Police is required for </w:t>
      </w:r>
      <w:r w:rsidR="002A202A" w:rsidRPr="008F172E">
        <w:rPr>
          <w:rFonts w:cs="Arial"/>
          <w:sz w:val="24"/>
          <w:szCs w:val="24"/>
        </w:rPr>
        <w:t>investigation.</w:t>
      </w:r>
    </w:p>
    <w:p w14:paraId="1215E7CA" w14:textId="774A1A6C" w:rsidR="00E8203C" w:rsidRPr="008F172E" w:rsidRDefault="00E8203C" w:rsidP="00E8203C">
      <w:pPr>
        <w:pStyle w:val="ListParagraph"/>
        <w:numPr>
          <w:ilvl w:val="0"/>
          <w:numId w:val="10"/>
        </w:numPr>
        <w:spacing w:after="160" w:line="240" w:lineRule="auto"/>
        <w:rPr>
          <w:rFonts w:cs="Poppins"/>
          <w:color w:val="000000" w:themeColor="text1"/>
          <w:sz w:val="24"/>
          <w:szCs w:val="24"/>
        </w:rPr>
      </w:pPr>
      <w:r w:rsidRPr="008F172E">
        <w:rPr>
          <w:rFonts w:cs="Arial"/>
          <w:sz w:val="24"/>
          <w:szCs w:val="24"/>
        </w:rPr>
        <w:t>Where cases are escalated, the committee will cooperate with the police or local authority in dealing with the reported incident</w:t>
      </w:r>
      <w:r w:rsidR="002A202A">
        <w:rPr>
          <w:rFonts w:cs="Arial"/>
          <w:sz w:val="24"/>
          <w:szCs w:val="24"/>
        </w:rPr>
        <w:t>.</w:t>
      </w:r>
    </w:p>
    <w:p w14:paraId="6D69F311" w14:textId="77777777" w:rsidR="00E8203C" w:rsidRPr="008F172E" w:rsidRDefault="00E8203C" w:rsidP="00E8203C">
      <w:pPr>
        <w:pStyle w:val="ListParagraph"/>
        <w:numPr>
          <w:ilvl w:val="0"/>
          <w:numId w:val="10"/>
        </w:numPr>
        <w:spacing w:after="160" w:line="240" w:lineRule="auto"/>
        <w:rPr>
          <w:rFonts w:cs="Poppins"/>
          <w:color w:val="000000" w:themeColor="text1"/>
          <w:sz w:val="24"/>
          <w:szCs w:val="24"/>
        </w:rPr>
      </w:pPr>
      <w:r>
        <w:rPr>
          <w:rFonts w:cs="Arial"/>
          <w:sz w:val="24"/>
          <w:szCs w:val="24"/>
        </w:rPr>
        <w:t>I</w:t>
      </w:r>
      <w:r w:rsidRPr="008F172E">
        <w:rPr>
          <w:rFonts w:cs="Arial"/>
          <w:sz w:val="24"/>
          <w:szCs w:val="24"/>
        </w:rPr>
        <w:t>f deciding not to, convene a Case Management Group, consisting of:</w:t>
      </w:r>
    </w:p>
    <w:p w14:paraId="149EC658" w14:textId="77777777" w:rsidR="00E8203C" w:rsidRPr="008F172E" w:rsidRDefault="00E8203C" w:rsidP="00E8203C">
      <w:pPr>
        <w:pStyle w:val="ListParagraph"/>
        <w:numPr>
          <w:ilvl w:val="0"/>
          <w:numId w:val="9"/>
        </w:numPr>
        <w:spacing w:after="160" w:line="240" w:lineRule="auto"/>
        <w:ind w:left="1080"/>
        <w:rPr>
          <w:rFonts w:eastAsia="Arial" w:cs="Poppins"/>
          <w:color w:val="000000" w:themeColor="text1"/>
          <w:sz w:val="24"/>
          <w:szCs w:val="24"/>
        </w:rPr>
      </w:pPr>
      <w:r w:rsidRPr="008F172E">
        <w:rPr>
          <w:rFonts w:eastAsia="Arial" w:cs="Poppins"/>
          <w:color w:val="000000" w:themeColor="text1"/>
          <w:sz w:val="24"/>
          <w:szCs w:val="24"/>
        </w:rPr>
        <w:t>A designated Chair (normally, the Committee chairman or vice chairman)</w:t>
      </w:r>
    </w:p>
    <w:p w14:paraId="2A2BD87D" w14:textId="77777777" w:rsidR="00E8203C" w:rsidRPr="008F172E" w:rsidRDefault="00E8203C" w:rsidP="00E8203C">
      <w:pPr>
        <w:pStyle w:val="ListParagraph"/>
        <w:numPr>
          <w:ilvl w:val="0"/>
          <w:numId w:val="8"/>
        </w:numPr>
        <w:spacing w:after="160" w:line="240" w:lineRule="auto"/>
        <w:ind w:left="1080"/>
        <w:rPr>
          <w:rFonts w:eastAsia="Arial" w:cs="Poppins"/>
          <w:color w:val="000000" w:themeColor="text1"/>
          <w:sz w:val="24"/>
          <w:szCs w:val="24"/>
        </w:rPr>
      </w:pPr>
      <w:r w:rsidRPr="008F172E">
        <w:rPr>
          <w:rFonts w:eastAsia="Arial" w:cs="Poppins"/>
          <w:color w:val="000000" w:themeColor="text1"/>
          <w:sz w:val="24"/>
          <w:szCs w:val="24"/>
        </w:rPr>
        <w:t xml:space="preserve">The </w:t>
      </w:r>
      <w:r>
        <w:rPr>
          <w:rFonts w:eastAsia="Arial" w:cs="Poppins"/>
          <w:color w:val="000000" w:themeColor="text1"/>
          <w:sz w:val="24"/>
          <w:szCs w:val="24"/>
        </w:rPr>
        <w:t>named safeguarding person</w:t>
      </w:r>
    </w:p>
    <w:p w14:paraId="6F1D07ED" w14:textId="77777777" w:rsidR="00E8203C" w:rsidRPr="008F172E" w:rsidRDefault="00E8203C" w:rsidP="00E8203C">
      <w:pPr>
        <w:pStyle w:val="ListParagraph"/>
        <w:numPr>
          <w:ilvl w:val="0"/>
          <w:numId w:val="8"/>
        </w:numPr>
        <w:spacing w:after="160" w:line="240" w:lineRule="auto"/>
        <w:ind w:left="1080"/>
        <w:rPr>
          <w:rFonts w:eastAsia="Arial" w:cs="Poppins"/>
          <w:color w:val="000000" w:themeColor="text1"/>
          <w:sz w:val="24"/>
          <w:szCs w:val="24"/>
        </w:rPr>
      </w:pPr>
      <w:r w:rsidRPr="008F172E">
        <w:rPr>
          <w:rFonts w:eastAsia="Arial" w:cs="Poppins"/>
          <w:color w:val="000000" w:themeColor="text1"/>
          <w:sz w:val="24"/>
          <w:szCs w:val="24"/>
        </w:rPr>
        <w:t>One other Committee member</w:t>
      </w:r>
    </w:p>
    <w:p w14:paraId="47C60B1B" w14:textId="77777777" w:rsidR="00E8203C" w:rsidRPr="008F172E" w:rsidRDefault="00E8203C" w:rsidP="00E8203C">
      <w:pPr>
        <w:pStyle w:val="ListParagraph"/>
        <w:numPr>
          <w:ilvl w:val="0"/>
          <w:numId w:val="8"/>
        </w:numPr>
        <w:spacing w:after="160" w:line="240" w:lineRule="auto"/>
        <w:ind w:left="1080"/>
        <w:rPr>
          <w:rFonts w:eastAsia="Arial" w:cs="Poppins"/>
          <w:color w:val="000000" w:themeColor="text1"/>
          <w:sz w:val="24"/>
          <w:szCs w:val="24"/>
        </w:rPr>
      </w:pPr>
      <w:r w:rsidRPr="008F172E">
        <w:rPr>
          <w:rFonts w:eastAsia="Arial" w:cs="Poppins"/>
          <w:color w:val="000000" w:themeColor="text1"/>
          <w:sz w:val="24"/>
          <w:szCs w:val="24"/>
        </w:rPr>
        <w:t xml:space="preserve">Co-opted independent safeguarding expertise </w:t>
      </w:r>
    </w:p>
    <w:p w14:paraId="13A4D5F7" w14:textId="77777777" w:rsidR="00E8203C" w:rsidRPr="008F172E" w:rsidRDefault="00E8203C" w:rsidP="00E8203C">
      <w:pPr>
        <w:spacing w:after="160" w:line="240" w:lineRule="auto"/>
        <w:ind w:left="360"/>
        <w:rPr>
          <w:rFonts w:eastAsia="Arial" w:cs="Poppins"/>
          <w:color w:val="000000" w:themeColor="text1"/>
          <w:sz w:val="24"/>
          <w:szCs w:val="24"/>
        </w:rPr>
      </w:pPr>
      <w:r w:rsidRPr="008F172E">
        <w:rPr>
          <w:rFonts w:eastAsia="Arial" w:cs="Poppins"/>
          <w:color w:val="000000" w:themeColor="text1"/>
          <w:sz w:val="24"/>
          <w:szCs w:val="24"/>
        </w:rPr>
        <w:t>The purpose of the Case Management Group will be</w:t>
      </w:r>
      <w:r>
        <w:rPr>
          <w:rFonts w:eastAsia="Arial" w:cs="Poppins"/>
          <w:color w:val="000000" w:themeColor="text1"/>
          <w:sz w:val="24"/>
          <w:szCs w:val="24"/>
        </w:rPr>
        <w:t xml:space="preserve"> to</w:t>
      </w:r>
      <w:r w:rsidRPr="008F172E">
        <w:rPr>
          <w:rFonts w:eastAsia="Arial" w:cs="Poppins"/>
          <w:color w:val="000000" w:themeColor="text1"/>
          <w:sz w:val="24"/>
          <w:szCs w:val="24"/>
        </w:rPr>
        <w:t>:</w:t>
      </w:r>
    </w:p>
    <w:p w14:paraId="4CF9541D" w14:textId="5C2F3B63" w:rsidR="00E8203C" w:rsidRPr="008F172E" w:rsidRDefault="00E8203C" w:rsidP="00E8203C">
      <w:pPr>
        <w:pStyle w:val="ListParagraph"/>
        <w:numPr>
          <w:ilvl w:val="0"/>
          <w:numId w:val="8"/>
        </w:numPr>
        <w:spacing w:after="160" w:line="240" w:lineRule="auto"/>
        <w:ind w:left="1080"/>
        <w:rPr>
          <w:rFonts w:eastAsia="Arial" w:cs="Poppins"/>
          <w:color w:val="000000" w:themeColor="text1"/>
          <w:sz w:val="24"/>
          <w:szCs w:val="24"/>
        </w:rPr>
      </w:pPr>
      <w:r w:rsidRPr="008F172E">
        <w:rPr>
          <w:rFonts w:eastAsia="Arial" w:cs="Poppins"/>
          <w:color w:val="000000" w:themeColor="text1"/>
          <w:sz w:val="24"/>
          <w:szCs w:val="24"/>
        </w:rPr>
        <w:t>r</w:t>
      </w:r>
      <w:r>
        <w:rPr>
          <w:rFonts w:eastAsia="Arial" w:cs="Poppins"/>
          <w:color w:val="000000" w:themeColor="text1"/>
          <w:sz w:val="24"/>
          <w:szCs w:val="24"/>
        </w:rPr>
        <w:t>eview</w:t>
      </w:r>
      <w:r w:rsidRPr="008F172E">
        <w:rPr>
          <w:rFonts w:eastAsia="Arial" w:cs="Poppins"/>
          <w:color w:val="000000" w:themeColor="text1"/>
          <w:sz w:val="24"/>
          <w:szCs w:val="24"/>
        </w:rPr>
        <w:t xml:space="preserve"> any actions already taken by </w:t>
      </w:r>
      <w:r>
        <w:rPr>
          <w:rFonts w:eastAsia="Arial" w:cs="Poppins"/>
          <w:color w:val="000000" w:themeColor="text1"/>
          <w:sz w:val="24"/>
          <w:szCs w:val="24"/>
        </w:rPr>
        <w:t>the named safeguarding person</w:t>
      </w:r>
    </w:p>
    <w:p w14:paraId="141CB6E7" w14:textId="1F8F8AE4" w:rsidR="00E8203C" w:rsidRPr="008F172E" w:rsidRDefault="00E8203C" w:rsidP="00E8203C">
      <w:pPr>
        <w:pStyle w:val="ListParagraph"/>
        <w:numPr>
          <w:ilvl w:val="0"/>
          <w:numId w:val="8"/>
        </w:numPr>
        <w:spacing w:after="160" w:line="240" w:lineRule="auto"/>
        <w:ind w:left="1080"/>
        <w:rPr>
          <w:rFonts w:eastAsia="Arial" w:cs="Poppins"/>
          <w:color w:val="000000" w:themeColor="text1"/>
          <w:sz w:val="24"/>
          <w:szCs w:val="24"/>
        </w:rPr>
      </w:pPr>
      <w:r w:rsidRPr="008F172E">
        <w:rPr>
          <w:rFonts w:eastAsia="Arial" w:cs="Poppins"/>
          <w:color w:val="000000" w:themeColor="text1"/>
          <w:sz w:val="24"/>
          <w:szCs w:val="24"/>
        </w:rPr>
        <w:lastRenderedPageBreak/>
        <w:t xml:space="preserve">initially assess and agree immediate response to </w:t>
      </w:r>
      <w:r>
        <w:rPr>
          <w:rFonts w:eastAsia="Arial" w:cs="Poppins"/>
          <w:color w:val="000000" w:themeColor="text1"/>
          <w:sz w:val="24"/>
          <w:szCs w:val="24"/>
        </w:rPr>
        <w:t>the</w:t>
      </w:r>
      <w:r w:rsidRPr="008F172E">
        <w:rPr>
          <w:rFonts w:eastAsia="Arial" w:cs="Poppins"/>
          <w:color w:val="000000" w:themeColor="text1"/>
          <w:sz w:val="24"/>
          <w:szCs w:val="24"/>
        </w:rPr>
        <w:t xml:space="preserve"> safeguarding case (does there appear to be a case to answer?)</w:t>
      </w:r>
      <w:r w:rsidR="00941048">
        <w:rPr>
          <w:rFonts w:eastAsia="Arial" w:cs="Poppins"/>
          <w:color w:val="000000" w:themeColor="text1"/>
          <w:sz w:val="24"/>
          <w:szCs w:val="24"/>
        </w:rPr>
        <w:t>, taking account of the views of the subject of the allegation</w:t>
      </w:r>
    </w:p>
    <w:p w14:paraId="2CA171A5" w14:textId="5C36FE43" w:rsidR="00E8203C" w:rsidRDefault="00E8203C" w:rsidP="00E8203C">
      <w:pPr>
        <w:pStyle w:val="ListParagraph"/>
        <w:numPr>
          <w:ilvl w:val="0"/>
          <w:numId w:val="8"/>
        </w:numPr>
        <w:spacing w:after="160" w:line="240" w:lineRule="auto"/>
        <w:ind w:left="1080"/>
        <w:rPr>
          <w:rFonts w:eastAsia="Arial" w:cs="Poppins"/>
          <w:color w:val="000000" w:themeColor="text1"/>
          <w:sz w:val="24"/>
          <w:szCs w:val="24"/>
        </w:rPr>
      </w:pPr>
      <w:r>
        <w:rPr>
          <w:rFonts w:eastAsia="Arial" w:cs="Poppins"/>
          <w:color w:val="000000" w:themeColor="text1"/>
          <w:sz w:val="24"/>
          <w:szCs w:val="24"/>
        </w:rPr>
        <w:t xml:space="preserve">decide whether there should be </w:t>
      </w:r>
      <w:r w:rsidRPr="008F172E">
        <w:rPr>
          <w:rFonts w:eastAsia="Arial" w:cs="Poppins"/>
          <w:color w:val="000000" w:themeColor="text1"/>
          <w:sz w:val="24"/>
          <w:szCs w:val="24"/>
        </w:rPr>
        <w:t>referral to statutory agencies</w:t>
      </w:r>
      <w:r>
        <w:rPr>
          <w:rFonts w:eastAsia="Arial" w:cs="Poppins"/>
          <w:color w:val="000000" w:themeColor="text1"/>
          <w:sz w:val="24"/>
          <w:szCs w:val="24"/>
        </w:rPr>
        <w:t>;</w:t>
      </w:r>
      <w:r w:rsidRPr="008F172E">
        <w:rPr>
          <w:rFonts w:eastAsia="Arial" w:cs="Poppins"/>
          <w:color w:val="000000" w:themeColor="text1"/>
          <w:sz w:val="24"/>
          <w:szCs w:val="24"/>
        </w:rPr>
        <w:t xml:space="preserve"> </w:t>
      </w:r>
      <w:r>
        <w:rPr>
          <w:rFonts w:eastAsia="Arial" w:cs="Poppins"/>
          <w:color w:val="000000" w:themeColor="text1"/>
          <w:sz w:val="24"/>
          <w:szCs w:val="24"/>
        </w:rPr>
        <w:t>if not</w:t>
      </w:r>
      <w:r w:rsidR="002A202A">
        <w:rPr>
          <w:rFonts w:eastAsia="Arial" w:cs="Poppins"/>
          <w:color w:val="000000" w:themeColor="text1"/>
          <w:sz w:val="24"/>
          <w:szCs w:val="24"/>
        </w:rPr>
        <w:t>,</w:t>
      </w:r>
      <w:r>
        <w:rPr>
          <w:rFonts w:eastAsia="Arial" w:cs="Poppins"/>
          <w:color w:val="000000" w:themeColor="text1"/>
          <w:sz w:val="24"/>
          <w:szCs w:val="24"/>
        </w:rPr>
        <w:t xml:space="preserve"> to plan how the matter will be investigated and the parties informed</w:t>
      </w:r>
      <w:r w:rsidR="00941048">
        <w:rPr>
          <w:rFonts w:eastAsia="Arial" w:cs="Poppins"/>
          <w:color w:val="000000" w:themeColor="text1"/>
          <w:sz w:val="24"/>
          <w:szCs w:val="24"/>
        </w:rPr>
        <w:t xml:space="preserve">, taking account of the views of the subject of the </w:t>
      </w:r>
      <w:proofErr w:type="gramStart"/>
      <w:r w:rsidR="00941048">
        <w:rPr>
          <w:rFonts w:eastAsia="Arial" w:cs="Poppins"/>
          <w:color w:val="000000" w:themeColor="text1"/>
          <w:sz w:val="24"/>
          <w:szCs w:val="24"/>
        </w:rPr>
        <w:t>allegation</w:t>
      </w:r>
      <w:proofErr w:type="gramEnd"/>
    </w:p>
    <w:p w14:paraId="288354F2" w14:textId="59FBF922" w:rsidR="00910E90" w:rsidRDefault="00910E90" w:rsidP="00E8203C">
      <w:pPr>
        <w:pStyle w:val="ListParagraph"/>
        <w:numPr>
          <w:ilvl w:val="0"/>
          <w:numId w:val="8"/>
        </w:numPr>
        <w:spacing w:after="160" w:line="240" w:lineRule="auto"/>
        <w:ind w:left="1080"/>
        <w:rPr>
          <w:rFonts w:eastAsia="Arial" w:cs="Poppins"/>
          <w:color w:val="000000" w:themeColor="text1"/>
          <w:sz w:val="24"/>
          <w:szCs w:val="24"/>
        </w:rPr>
      </w:pPr>
      <w:r>
        <w:rPr>
          <w:rFonts w:eastAsia="Arial" w:cs="Poppins"/>
          <w:color w:val="000000" w:themeColor="text1"/>
          <w:sz w:val="24"/>
          <w:szCs w:val="24"/>
        </w:rPr>
        <w:t xml:space="preserve">ensure appropriate support is available to those </w:t>
      </w:r>
      <w:proofErr w:type="gramStart"/>
      <w:r>
        <w:rPr>
          <w:rFonts w:eastAsia="Arial" w:cs="Poppins"/>
          <w:color w:val="000000" w:themeColor="text1"/>
          <w:sz w:val="24"/>
          <w:szCs w:val="24"/>
        </w:rPr>
        <w:t>involved</w:t>
      </w:r>
      <w:proofErr w:type="gramEnd"/>
    </w:p>
    <w:p w14:paraId="4891837C" w14:textId="77777777" w:rsidR="00E8203C" w:rsidRDefault="00E8203C" w:rsidP="00E8203C">
      <w:pPr>
        <w:pStyle w:val="ListParagraph"/>
        <w:numPr>
          <w:ilvl w:val="0"/>
          <w:numId w:val="8"/>
        </w:numPr>
        <w:spacing w:after="160" w:line="240" w:lineRule="auto"/>
        <w:ind w:left="1080"/>
        <w:rPr>
          <w:rFonts w:eastAsia="Arial" w:cs="Poppins"/>
          <w:color w:val="000000" w:themeColor="text1"/>
          <w:sz w:val="24"/>
          <w:szCs w:val="24"/>
        </w:rPr>
      </w:pPr>
      <w:r>
        <w:rPr>
          <w:rFonts w:eastAsia="Arial" w:cs="Poppins"/>
          <w:color w:val="000000" w:themeColor="text1"/>
          <w:sz w:val="24"/>
          <w:szCs w:val="24"/>
        </w:rPr>
        <w:t xml:space="preserve">oversee the implementation of the plan and </w:t>
      </w:r>
      <w:proofErr w:type="gramStart"/>
      <w:r>
        <w:rPr>
          <w:rFonts w:eastAsia="Arial" w:cs="Poppins"/>
          <w:color w:val="000000" w:themeColor="text1"/>
          <w:sz w:val="24"/>
          <w:szCs w:val="24"/>
        </w:rPr>
        <w:t>resolution</w:t>
      </w:r>
      <w:proofErr w:type="gramEnd"/>
    </w:p>
    <w:p w14:paraId="116DFCE6" w14:textId="77777777" w:rsidR="00E8203C" w:rsidRPr="008F172E" w:rsidRDefault="00E8203C" w:rsidP="00E8203C">
      <w:pPr>
        <w:pStyle w:val="ListParagraph"/>
        <w:numPr>
          <w:ilvl w:val="0"/>
          <w:numId w:val="8"/>
        </w:numPr>
        <w:spacing w:after="160" w:line="240" w:lineRule="auto"/>
        <w:ind w:left="1080"/>
        <w:rPr>
          <w:rFonts w:eastAsia="Arial" w:cs="Poppins"/>
          <w:color w:val="000000" w:themeColor="text1"/>
          <w:sz w:val="24"/>
          <w:szCs w:val="24"/>
        </w:rPr>
      </w:pPr>
      <w:r>
        <w:rPr>
          <w:rFonts w:eastAsia="Arial" w:cs="Poppins"/>
          <w:color w:val="000000" w:themeColor="text1"/>
          <w:sz w:val="24"/>
          <w:szCs w:val="24"/>
        </w:rPr>
        <w:t>report confidentially to the Committee</w:t>
      </w:r>
    </w:p>
    <w:p w14:paraId="438BB6A8" w14:textId="77777777" w:rsidR="00E8203C" w:rsidRPr="008F172E" w:rsidRDefault="00E8203C" w:rsidP="00E8203C">
      <w:pPr>
        <w:pStyle w:val="ListParagraph"/>
        <w:numPr>
          <w:ilvl w:val="0"/>
          <w:numId w:val="8"/>
        </w:numPr>
        <w:spacing w:after="160" w:line="240" w:lineRule="auto"/>
        <w:ind w:left="1080"/>
        <w:rPr>
          <w:rFonts w:eastAsia="Arial" w:cs="Poppins"/>
          <w:color w:val="000000" w:themeColor="text1"/>
          <w:sz w:val="24"/>
          <w:szCs w:val="24"/>
        </w:rPr>
      </w:pPr>
      <w:r w:rsidRPr="008F172E">
        <w:rPr>
          <w:rFonts w:eastAsia="Arial" w:cs="Poppins"/>
          <w:color w:val="000000" w:themeColor="text1"/>
          <w:sz w:val="24"/>
          <w:szCs w:val="24"/>
        </w:rPr>
        <w:t xml:space="preserve">identify/ communicate learning </w:t>
      </w:r>
      <w:r>
        <w:rPr>
          <w:rFonts w:eastAsia="Arial" w:cs="Poppins"/>
          <w:color w:val="000000" w:themeColor="text1"/>
          <w:sz w:val="24"/>
          <w:szCs w:val="24"/>
        </w:rPr>
        <w:t>as appropriate</w:t>
      </w:r>
    </w:p>
    <w:p w14:paraId="61EB2039" w14:textId="77777777" w:rsidR="00E8203C" w:rsidRPr="008F172E" w:rsidRDefault="00E8203C" w:rsidP="00E8203C">
      <w:pPr>
        <w:pStyle w:val="ListParagraph"/>
        <w:numPr>
          <w:ilvl w:val="0"/>
          <w:numId w:val="8"/>
        </w:numPr>
        <w:spacing w:after="160" w:line="240" w:lineRule="auto"/>
        <w:ind w:left="1080"/>
        <w:rPr>
          <w:rFonts w:eastAsia="Arial" w:cs="Poppins"/>
          <w:color w:val="000000" w:themeColor="text1"/>
          <w:sz w:val="24"/>
          <w:szCs w:val="24"/>
        </w:rPr>
      </w:pPr>
      <w:r>
        <w:rPr>
          <w:rFonts w:eastAsia="Arial" w:cs="Poppins"/>
          <w:color w:val="000000" w:themeColor="text1"/>
          <w:sz w:val="24"/>
          <w:szCs w:val="24"/>
        </w:rPr>
        <w:t>c</w:t>
      </w:r>
      <w:r w:rsidRPr="008F172E">
        <w:rPr>
          <w:rFonts w:eastAsia="Arial" w:cs="Poppins"/>
          <w:color w:val="000000" w:themeColor="text1"/>
          <w:sz w:val="24"/>
          <w:szCs w:val="24"/>
        </w:rPr>
        <w:t xml:space="preserve">onsider whether referral to the Charity Commission and insurers is </w:t>
      </w:r>
      <w:proofErr w:type="gramStart"/>
      <w:r w:rsidRPr="008F172E">
        <w:rPr>
          <w:rFonts w:eastAsia="Arial" w:cs="Poppins"/>
          <w:color w:val="000000" w:themeColor="text1"/>
          <w:sz w:val="24"/>
          <w:szCs w:val="24"/>
        </w:rPr>
        <w:t>required</w:t>
      </w:r>
      <w:proofErr w:type="gramEnd"/>
    </w:p>
    <w:p w14:paraId="144018B4" w14:textId="77777777" w:rsidR="00E8203C" w:rsidRPr="00A16C5D" w:rsidRDefault="00E8203C" w:rsidP="00E8203C">
      <w:pPr>
        <w:shd w:val="clear" w:color="auto" w:fill="FFFFFF"/>
        <w:spacing w:before="100" w:beforeAutospacing="1" w:after="120" w:line="240" w:lineRule="auto"/>
        <w:ind w:left="360"/>
        <w:rPr>
          <w:rFonts w:cs="Arial"/>
          <w:sz w:val="24"/>
          <w:szCs w:val="24"/>
        </w:rPr>
      </w:pPr>
      <w:r w:rsidRPr="00A16C5D">
        <w:rPr>
          <w:rFonts w:cs="Arial"/>
          <w:b/>
          <w:sz w:val="24"/>
          <w:szCs w:val="24"/>
        </w:rPr>
        <w:t xml:space="preserve">Resolution and action </w:t>
      </w:r>
    </w:p>
    <w:p w14:paraId="7A007DBD" w14:textId="563CA6BC" w:rsidR="00E8203C" w:rsidRDefault="00E8203C" w:rsidP="00E8203C">
      <w:pPr>
        <w:numPr>
          <w:ilvl w:val="0"/>
          <w:numId w:val="11"/>
        </w:numPr>
        <w:ind w:left="720"/>
        <w:contextualSpacing/>
        <w:rPr>
          <w:rFonts w:cs="Arial"/>
          <w:sz w:val="24"/>
          <w:szCs w:val="24"/>
        </w:rPr>
      </w:pPr>
      <w:r w:rsidRPr="00A16C5D">
        <w:rPr>
          <w:rFonts w:cs="Arial"/>
          <w:sz w:val="24"/>
          <w:szCs w:val="24"/>
        </w:rPr>
        <w:t>If abuse is found to have taken place any final resolution or decision will be taken in the best interest</w:t>
      </w:r>
      <w:r>
        <w:rPr>
          <w:rFonts w:cs="Arial"/>
          <w:sz w:val="24"/>
          <w:szCs w:val="24"/>
        </w:rPr>
        <w:t>s</w:t>
      </w:r>
      <w:r w:rsidRPr="00A16C5D">
        <w:rPr>
          <w:rFonts w:cs="Arial"/>
          <w:sz w:val="24"/>
          <w:szCs w:val="24"/>
        </w:rPr>
        <w:t xml:space="preserve"> of the person who has suffered the </w:t>
      </w:r>
      <w:r w:rsidR="002A202A" w:rsidRPr="00A16C5D">
        <w:rPr>
          <w:rFonts w:cs="Arial"/>
          <w:sz w:val="24"/>
          <w:szCs w:val="24"/>
        </w:rPr>
        <w:t>abuse,</w:t>
      </w:r>
      <w:r w:rsidR="00941048">
        <w:rPr>
          <w:rFonts w:cs="Arial"/>
          <w:sz w:val="24"/>
          <w:szCs w:val="24"/>
        </w:rPr>
        <w:t xml:space="preserve"> taking account of their views in determining that.</w:t>
      </w:r>
    </w:p>
    <w:p w14:paraId="7FE4BF61" w14:textId="6FD56A50" w:rsidR="00E8203C" w:rsidRDefault="00E8203C" w:rsidP="00E8203C">
      <w:pPr>
        <w:numPr>
          <w:ilvl w:val="0"/>
          <w:numId w:val="11"/>
        </w:numPr>
        <w:ind w:left="720"/>
        <w:contextualSpacing/>
        <w:rPr>
          <w:rFonts w:cs="Arial"/>
          <w:sz w:val="24"/>
          <w:szCs w:val="24"/>
        </w:rPr>
      </w:pPr>
      <w:r>
        <w:rPr>
          <w:rFonts w:cs="Arial"/>
          <w:sz w:val="24"/>
          <w:szCs w:val="24"/>
        </w:rPr>
        <w:t>The Committee will decide whether any form of action is required with respect to the person who may have been involved in any form of abuse</w:t>
      </w:r>
      <w:r w:rsidR="002A202A">
        <w:rPr>
          <w:rFonts w:cs="Arial"/>
          <w:sz w:val="24"/>
          <w:szCs w:val="24"/>
        </w:rPr>
        <w:t>.</w:t>
      </w:r>
    </w:p>
    <w:p w14:paraId="058EF908" w14:textId="77777777" w:rsidR="00E8203C" w:rsidRDefault="00E8203C" w:rsidP="00E8203C">
      <w:pPr>
        <w:contextualSpacing/>
        <w:rPr>
          <w:rFonts w:cs="Arial"/>
          <w:sz w:val="24"/>
          <w:szCs w:val="24"/>
        </w:rPr>
      </w:pPr>
    </w:p>
    <w:p w14:paraId="58F46712" w14:textId="77777777" w:rsidR="00E8203C" w:rsidRDefault="00E8203C" w:rsidP="00E8203C">
      <w:pPr>
        <w:ind w:left="360"/>
        <w:contextualSpacing/>
        <w:rPr>
          <w:rFonts w:cs="Arial"/>
          <w:sz w:val="24"/>
          <w:szCs w:val="24"/>
        </w:rPr>
      </w:pPr>
    </w:p>
    <w:p w14:paraId="3322FC1A" w14:textId="77777777" w:rsidR="00E8203C" w:rsidRDefault="00E8203C" w:rsidP="00E8203C">
      <w:pPr>
        <w:ind w:left="360"/>
        <w:contextualSpacing/>
        <w:rPr>
          <w:rFonts w:cs="Arial"/>
          <w:sz w:val="24"/>
          <w:szCs w:val="24"/>
        </w:rPr>
      </w:pPr>
      <w:r>
        <w:rPr>
          <w:rFonts w:cs="Arial"/>
          <w:sz w:val="24"/>
          <w:szCs w:val="24"/>
        </w:rPr>
        <w:t>Policy author: Malcolm Dillon</w:t>
      </w:r>
    </w:p>
    <w:p w14:paraId="2C58C073" w14:textId="77777777" w:rsidR="00941048" w:rsidRDefault="00941048" w:rsidP="00E8203C">
      <w:pPr>
        <w:ind w:left="360"/>
        <w:contextualSpacing/>
        <w:rPr>
          <w:rFonts w:cs="Arial"/>
          <w:sz w:val="24"/>
          <w:szCs w:val="24"/>
        </w:rPr>
      </w:pPr>
    </w:p>
    <w:p w14:paraId="602E2DC3" w14:textId="64400009" w:rsidR="00E8203C" w:rsidRDefault="00941048" w:rsidP="00E8203C">
      <w:pPr>
        <w:ind w:left="360"/>
        <w:contextualSpacing/>
        <w:rPr>
          <w:rFonts w:cs="Arial"/>
          <w:sz w:val="24"/>
          <w:szCs w:val="24"/>
        </w:rPr>
      </w:pPr>
      <w:r>
        <w:rPr>
          <w:rFonts w:cs="Arial"/>
          <w:sz w:val="24"/>
          <w:szCs w:val="24"/>
        </w:rPr>
        <w:t>Original p</w:t>
      </w:r>
      <w:r w:rsidR="00E8203C">
        <w:rPr>
          <w:rFonts w:cs="Arial"/>
          <w:sz w:val="24"/>
          <w:szCs w:val="24"/>
        </w:rPr>
        <w:t>olicy approved by: Choir Management Committee (Trustees)</w:t>
      </w:r>
    </w:p>
    <w:p w14:paraId="669E7425" w14:textId="34098291" w:rsidR="00E8203C" w:rsidRDefault="00E8203C" w:rsidP="00E8203C">
      <w:pPr>
        <w:ind w:left="360"/>
        <w:contextualSpacing/>
        <w:rPr>
          <w:rFonts w:cs="Arial"/>
          <w:sz w:val="24"/>
          <w:szCs w:val="24"/>
        </w:rPr>
      </w:pPr>
      <w:r>
        <w:rPr>
          <w:rFonts w:cs="Arial"/>
          <w:sz w:val="24"/>
          <w:szCs w:val="24"/>
        </w:rPr>
        <w:t>Date:</w:t>
      </w:r>
      <w:r w:rsidR="00246ABC">
        <w:rPr>
          <w:rFonts w:cs="Arial"/>
          <w:sz w:val="24"/>
          <w:szCs w:val="24"/>
        </w:rPr>
        <w:t>12</w:t>
      </w:r>
      <w:r w:rsidR="00246ABC" w:rsidRPr="00246ABC">
        <w:rPr>
          <w:rFonts w:cs="Arial"/>
          <w:sz w:val="24"/>
          <w:szCs w:val="24"/>
          <w:vertAlign w:val="superscript"/>
        </w:rPr>
        <w:t>th</w:t>
      </w:r>
      <w:r w:rsidR="00246ABC">
        <w:rPr>
          <w:rFonts w:cs="Arial"/>
          <w:sz w:val="24"/>
          <w:szCs w:val="24"/>
        </w:rPr>
        <w:t xml:space="preserve"> July 2021</w:t>
      </w:r>
    </w:p>
    <w:p w14:paraId="196B783F" w14:textId="77777777" w:rsidR="00941048" w:rsidRDefault="00941048" w:rsidP="00E8203C">
      <w:pPr>
        <w:ind w:left="360"/>
        <w:contextualSpacing/>
        <w:rPr>
          <w:rFonts w:cs="Arial"/>
          <w:sz w:val="24"/>
          <w:szCs w:val="24"/>
        </w:rPr>
      </w:pPr>
    </w:p>
    <w:p w14:paraId="6D884559" w14:textId="43B2360F" w:rsidR="00941048" w:rsidRDefault="00941048" w:rsidP="00E8203C">
      <w:pPr>
        <w:ind w:left="360"/>
        <w:contextualSpacing/>
        <w:rPr>
          <w:rFonts w:cs="Arial"/>
          <w:sz w:val="24"/>
          <w:szCs w:val="24"/>
        </w:rPr>
      </w:pPr>
      <w:r>
        <w:rPr>
          <w:rFonts w:cs="Arial"/>
          <w:sz w:val="24"/>
          <w:szCs w:val="24"/>
        </w:rPr>
        <w:t xml:space="preserve">Revised policy </w:t>
      </w:r>
      <w:r w:rsidR="00910E90">
        <w:rPr>
          <w:rFonts w:cs="Arial"/>
          <w:sz w:val="24"/>
          <w:szCs w:val="24"/>
        </w:rPr>
        <w:t>a</w:t>
      </w:r>
      <w:r w:rsidR="00595EAE">
        <w:rPr>
          <w:rFonts w:cs="Arial"/>
          <w:sz w:val="24"/>
          <w:szCs w:val="24"/>
        </w:rPr>
        <w:t>pprove</w:t>
      </w:r>
      <w:r w:rsidR="00910E90">
        <w:rPr>
          <w:rFonts w:cs="Arial"/>
          <w:sz w:val="24"/>
          <w:szCs w:val="24"/>
        </w:rPr>
        <w:t xml:space="preserve">d by </w:t>
      </w:r>
      <w:r>
        <w:rPr>
          <w:rFonts w:cs="Arial"/>
          <w:sz w:val="24"/>
          <w:szCs w:val="24"/>
        </w:rPr>
        <w:t>the Choir Management Committee (Trustees</w:t>
      </w:r>
      <w:r w:rsidR="00595EAE">
        <w:rPr>
          <w:rFonts w:cs="Arial"/>
          <w:sz w:val="24"/>
          <w:szCs w:val="24"/>
        </w:rPr>
        <w:t xml:space="preserve">) </w:t>
      </w:r>
      <w:proofErr w:type="gramStart"/>
      <w:r w:rsidR="00595EAE">
        <w:rPr>
          <w:rFonts w:cs="Arial"/>
          <w:sz w:val="24"/>
          <w:szCs w:val="24"/>
        </w:rPr>
        <w:t xml:space="preserve">in </w:t>
      </w:r>
      <w:r>
        <w:rPr>
          <w:rFonts w:cs="Arial"/>
          <w:sz w:val="24"/>
          <w:szCs w:val="24"/>
        </w:rPr>
        <w:t xml:space="preserve"> April</w:t>
      </w:r>
      <w:proofErr w:type="gramEnd"/>
      <w:r>
        <w:rPr>
          <w:rFonts w:cs="Arial"/>
          <w:sz w:val="24"/>
          <w:szCs w:val="24"/>
        </w:rPr>
        <w:t xml:space="preserve"> 2024</w:t>
      </w:r>
    </w:p>
    <w:p w14:paraId="0A6AA745" w14:textId="77777777" w:rsidR="00595EAE" w:rsidRDefault="00595EAE" w:rsidP="00E8203C">
      <w:pPr>
        <w:ind w:left="360"/>
        <w:contextualSpacing/>
        <w:rPr>
          <w:rFonts w:cs="Arial"/>
          <w:sz w:val="24"/>
          <w:szCs w:val="24"/>
        </w:rPr>
      </w:pPr>
    </w:p>
    <w:p w14:paraId="6143CFD5" w14:textId="2EAAAA88" w:rsidR="00595EAE" w:rsidRDefault="00595EAE" w:rsidP="00E8203C">
      <w:pPr>
        <w:ind w:left="360"/>
        <w:contextualSpacing/>
        <w:rPr>
          <w:rFonts w:cs="Arial"/>
          <w:sz w:val="24"/>
          <w:szCs w:val="24"/>
        </w:rPr>
      </w:pPr>
      <w:r>
        <w:rPr>
          <w:rFonts w:cs="Arial"/>
          <w:sz w:val="24"/>
          <w:szCs w:val="24"/>
        </w:rPr>
        <w:t>Policy review date: April 2026</w:t>
      </w:r>
    </w:p>
    <w:p w14:paraId="479D4C23" w14:textId="77777777" w:rsidR="00E8203C" w:rsidRDefault="00E8203C" w:rsidP="00E8203C">
      <w:pPr>
        <w:ind w:left="360"/>
        <w:contextualSpacing/>
        <w:rPr>
          <w:rFonts w:cs="Arial"/>
          <w:sz w:val="24"/>
          <w:szCs w:val="24"/>
        </w:rPr>
      </w:pPr>
    </w:p>
    <w:p w14:paraId="50A0F099" w14:textId="77777777" w:rsidR="00E8203C" w:rsidRPr="00A16C5D" w:rsidRDefault="00E8203C" w:rsidP="00E8203C">
      <w:pPr>
        <w:ind w:left="360"/>
        <w:contextualSpacing/>
        <w:rPr>
          <w:rFonts w:cs="Arial"/>
          <w:sz w:val="24"/>
          <w:szCs w:val="24"/>
        </w:rPr>
      </w:pPr>
      <w:r>
        <w:rPr>
          <w:rFonts w:cs="Arial"/>
          <w:sz w:val="24"/>
          <w:szCs w:val="24"/>
        </w:rPr>
        <w:t>With thanks to the Ann Craft Trust and Making Music</w:t>
      </w:r>
    </w:p>
    <w:p w14:paraId="6E72CC74" w14:textId="15E07511" w:rsidR="00E8203C" w:rsidRPr="00632B11" w:rsidRDefault="00E8203C" w:rsidP="00E8203C">
      <w:pPr>
        <w:spacing w:line="240" w:lineRule="auto"/>
        <w:contextualSpacing/>
        <w:rPr>
          <w:rFonts w:cs="Arial"/>
          <w:sz w:val="24"/>
          <w:szCs w:val="24"/>
        </w:rPr>
      </w:pPr>
    </w:p>
    <w:p w14:paraId="4FD99C97" w14:textId="77777777" w:rsidR="00494F4C" w:rsidRDefault="00494F4C"/>
    <w:sectPr w:rsidR="00494F4C" w:rsidSect="003532E5">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DC51" w14:textId="77777777" w:rsidR="000064D9" w:rsidRDefault="000064D9" w:rsidP="00246ABC">
      <w:pPr>
        <w:spacing w:after="0" w:line="240" w:lineRule="auto"/>
      </w:pPr>
      <w:r>
        <w:separator/>
      </w:r>
    </w:p>
  </w:endnote>
  <w:endnote w:type="continuationSeparator" w:id="0">
    <w:p w14:paraId="405C1CB3" w14:textId="77777777" w:rsidR="000064D9" w:rsidRDefault="000064D9" w:rsidP="0024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Mangal"/>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9036024"/>
      <w:docPartObj>
        <w:docPartGallery w:val="Page Numbers (Bottom of Page)"/>
        <w:docPartUnique/>
      </w:docPartObj>
    </w:sdtPr>
    <w:sdtContent>
      <w:p w14:paraId="16B20A68" w14:textId="612B2B77" w:rsidR="00246ABC" w:rsidRDefault="00246ABC" w:rsidP="005021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1131D9" w14:textId="77777777" w:rsidR="00246ABC" w:rsidRDefault="00246ABC" w:rsidP="00246A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C75C" w14:textId="3531B069" w:rsidR="00595EAE" w:rsidRDefault="00595EAE">
    <w:pPr>
      <w:pStyle w:val="Footer"/>
    </w:pPr>
    <w:proofErr w:type="spellStart"/>
    <w:r>
      <w:t>RoTMVC</w:t>
    </w:r>
    <w:proofErr w:type="spellEnd"/>
    <w:r>
      <w:t xml:space="preserve"> Safeguarding Policy, approved April 2024</w:t>
    </w:r>
  </w:p>
  <w:p w14:paraId="7962A124" w14:textId="77777777" w:rsidR="00246ABC" w:rsidRDefault="00246ABC" w:rsidP="00246A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0914" w14:textId="77777777" w:rsidR="000064D9" w:rsidRDefault="000064D9" w:rsidP="00246ABC">
      <w:pPr>
        <w:spacing w:after="0" w:line="240" w:lineRule="auto"/>
      </w:pPr>
      <w:r>
        <w:separator/>
      </w:r>
    </w:p>
  </w:footnote>
  <w:footnote w:type="continuationSeparator" w:id="0">
    <w:p w14:paraId="36CD367E" w14:textId="77777777" w:rsidR="000064D9" w:rsidRDefault="000064D9" w:rsidP="00246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667"/>
    <w:multiLevelType w:val="hybridMultilevel"/>
    <w:tmpl w:val="71A42D26"/>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43109"/>
    <w:multiLevelType w:val="hybridMultilevel"/>
    <w:tmpl w:val="EA683C68"/>
    <w:lvl w:ilvl="0" w:tplc="568E1C1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FF4927"/>
    <w:multiLevelType w:val="hybridMultilevel"/>
    <w:tmpl w:val="2DD0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F3E43"/>
    <w:multiLevelType w:val="hybridMultilevel"/>
    <w:tmpl w:val="8AB8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D7205F"/>
    <w:multiLevelType w:val="hybridMultilevel"/>
    <w:tmpl w:val="45F2A0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FD51D6"/>
    <w:multiLevelType w:val="hybridMultilevel"/>
    <w:tmpl w:val="7EA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3663B"/>
    <w:multiLevelType w:val="hybridMultilevel"/>
    <w:tmpl w:val="4E488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424E59"/>
    <w:multiLevelType w:val="hybridMultilevel"/>
    <w:tmpl w:val="FFB66E40"/>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F0CE1"/>
    <w:multiLevelType w:val="hybridMultilevel"/>
    <w:tmpl w:val="848EC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EE4511"/>
    <w:multiLevelType w:val="hybridMultilevel"/>
    <w:tmpl w:val="C804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FE1A3B"/>
    <w:multiLevelType w:val="hybridMultilevel"/>
    <w:tmpl w:val="0CC6783C"/>
    <w:lvl w:ilvl="0" w:tplc="568E1C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406062">
    <w:abstractNumId w:val="2"/>
  </w:num>
  <w:num w:numId="2" w16cid:durableId="87427101">
    <w:abstractNumId w:val="1"/>
  </w:num>
  <w:num w:numId="3" w16cid:durableId="1490093062">
    <w:abstractNumId w:val="5"/>
  </w:num>
  <w:num w:numId="4" w16cid:durableId="559945637">
    <w:abstractNumId w:val="9"/>
  </w:num>
  <w:num w:numId="5" w16cid:durableId="146171179">
    <w:abstractNumId w:val="10"/>
  </w:num>
  <w:num w:numId="6" w16cid:durableId="2101556333">
    <w:abstractNumId w:val="4"/>
  </w:num>
  <w:num w:numId="7" w16cid:durableId="1905607320">
    <w:abstractNumId w:val="8"/>
  </w:num>
  <w:num w:numId="8" w16cid:durableId="1824854220">
    <w:abstractNumId w:val="7"/>
  </w:num>
  <w:num w:numId="9" w16cid:durableId="458036673">
    <w:abstractNumId w:val="0"/>
  </w:num>
  <w:num w:numId="10" w16cid:durableId="555317957">
    <w:abstractNumId w:val="3"/>
  </w:num>
  <w:num w:numId="11" w16cid:durableId="2050252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3C"/>
    <w:rsid w:val="000064D9"/>
    <w:rsid w:val="000A2660"/>
    <w:rsid w:val="000E569E"/>
    <w:rsid w:val="00246ABC"/>
    <w:rsid w:val="002A202A"/>
    <w:rsid w:val="003532E5"/>
    <w:rsid w:val="003C03D7"/>
    <w:rsid w:val="0040751B"/>
    <w:rsid w:val="00407A3B"/>
    <w:rsid w:val="00494F4C"/>
    <w:rsid w:val="00595EAE"/>
    <w:rsid w:val="00701F63"/>
    <w:rsid w:val="007438FA"/>
    <w:rsid w:val="00910E90"/>
    <w:rsid w:val="00941048"/>
    <w:rsid w:val="0096035A"/>
    <w:rsid w:val="00BE55F5"/>
    <w:rsid w:val="00C14627"/>
    <w:rsid w:val="00C368BF"/>
    <w:rsid w:val="00C46FF2"/>
    <w:rsid w:val="00D24367"/>
    <w:rsid w:val="00E54AE3"/>
    <w:rsid w:val="00E8203C"/>
    <w:rsid w:val="00F406B6"/>
    <w:rsid w:val="00F8652D"/>
    <w:rsid w:val="00FB3C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9032E46"/>
  <w15:chartTrackingRefBased/>
  <w15:docId w15:val="{3897BCE3-2720-A943-8FDA-9F902F81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3C"/>
    <w:pPr>
      <w:spacing w:after="200" w:line="276" w:lineRule="auto"/>
    </w:pPr>
    <w:rPr>
      <w:rFonts w:ascii="Arial" w:eastAsiaTheme="minorHAnsi" w:hAnsi="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03C"/>
    <w:pPr>
      <w:ind w:left="720"/>
      <w:contextualSpacing/>
    </w:pPr>
  </w:style>
  <w:style w:type="paragraph" w:styleId="Footer">
    <w:name w:val="footer"/>
    <w:basedOn w:val="Normal"/>
    <w:link w:val="FooterChar"/>
    <w:uiPriority w:val="99"/>
    <w:unhideWhenUsed/>
    <w:rsid w:val="00246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ABC"/>
    <w:rPr>
      <w:rFonts w:ascii="Arial" w:eastAsiaTheme="minorHAnsi" w:hAnsi="Arial"/>
      <w:sz w:val="20"/>
      <w:szCs w:val="22"/>
      <w:lang w:eastAsia="en-US"/>
    </w:rPr>
  </w:style>
  <w:style w:type="character" w:styleId="PageNumber">
    <w:name w:val="page number"/>
    <w:basedOn w:val="DefaultParagraphFont"/>
    <w:uiPriority w:val="99"/>
    <w:semiHidden/>
    <w:unhideWhenUsed/>
    <w:rsid w:val="00246ABC"/>
  </w:style>
  <w:style w:type="character" w:styleId="CommentReference">
    <w:name w:val="annotation reference"/>
    <w:basedOn w:val="DefaultParagraphFont"/>
    <w:uiPriority w:val="99"/>
    <w:semiHidden/>
    <w:unhideWhenUsed/>
    <w:rsid w:val="00D24367"/>
    <w:rPr>
      <w:sz w:val="16"/>
      <w:szCs w:val="16"/>
    </w:rPr>
  </w:style>
  <w:style w:type="paragraph" w:styleId="CommentText">
    <w:name w:val="annotation text"/>
    <w:basedOn w:val="Normal"/>
    <w:link w:val="CommentTextChar"/>
    <w:uiPriority w:val="99"/>
    <w:semiHidden/>
    <w:unhideWhenUsed/>
    <w:rsid w:val="00D24367"/>
    <w:pPr>
      <w:spacing w:line="240" w:lineRule="auto"/>
    </w:pPr>
    <w:rPr>
      <w:szCs w:val="20"/>
    </w:rPr>
  </w:style>
  <w:style w:type="character" w:customStyle="1" w:styleId="CommentTextChar">
    <w:name w:val="Comment Text Char"/>
    <w:basedOn w:val="DefaultParagraphFont"/>
    <w:link w:val="CommentText"/>
    <w:uiPriority w:val="99"/>
    <w:semiHidden/>
    <w:rsid w:val="00D24367"/>
    <w:rPr>
      <w:rFonts w:ascii="Arial" w:eastAsiaTheme="minorHAnsi" w:hAnsi="Arial"/>
      <w:sz w:val="20"/>
      <w:szCs w:val="20"/>
      <w:lang w:eastAsia="en-US"/>
    </w:rPr>
  </w:style>
  <w:style w:type="paragraph" w:styleId="CommentSubject">
    <w:name w:val="annotation subject"/>
    <w:basedOn w:val="CommentText"/>
    <w:next w:val="CommentText"/>
    <w:link w:val="CommentSubjectChar"/>
    <w:uiPriority w:val="99"/>
    <w:semiHidden/>
    <w:unhideWhenUsed/>
    <w:rsid w:val="00D24367"/>
    <w:rPr>
      <w:b/>
      <w:bCs/>
    </w:rPr>
  </w:style>
  <w:style w:type="character" w:customStyle="1" w:styleId="CommentSubjectChar">
    <w:name w:val="Comment Subject Char"/>
    <w:basedOn w:val="CommentTextChar"/>
    <w:link w:val="CommentSubject"/>
    <w:uiPriority w:val="99"/>
    <w:semiHidden/>
    <w:rsid w:val="00D24367"/>
    <w:rPr>
      <w:rFonts w:ascii="Arial" w:eastAsiaTheme="minorHAnsi" w:hAnsi="Arial"/>
      <w:b/>
      <w:bCs/>
      <w:sz w:val="20"/>
      <w:szCs w:val="20"/>
      <w:lang w:eastAsia="en-US"/>
    </w:rPr>
  </w:style>
  <w:style w:type="paragraph" w:styleId="Revision">
    <w:name w:val="Revision"/>
    <w:hidden/>
    <w:uiPriority w:val="99"/>
    <w:semiHidden/>
    <w:rsid w:val="0040751B"/>
    <w:rPr>
      <w:rFonts w:ascii="Arial" w:eastAsiaTheme="minorHAnsi" w:hAnsi="Arial"/>
      <w:sz w:val="20"/>
      <w:szCs w:val="22"/>
      <w:lang w:eastAsia="en-US"/>
    </w:rPr>
  </w:style>
  <w:style w:type="paragraph" w:styleId="Header">
    <w:name w:val="header"/>
    <w:basedOn w:val="Normal"/>
    <w:link w:val="HeaderChar"/>
    <w:uiPriority w:val="99"/>
    <w:unhideWhenUsed/>
    <w:rsid w:val="00910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E90"/>
    <w:rPr>
      <w:rFonts w:ascii="Arial" w:eastAsiaTheme="minorHAnsi" w:hAnsi="Arial"/>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Dillon</dc:creator>
  <cp:keywords/>
  <dc:description/>
  <cp:lastModifiedBy>Malcolm Dillon</cp:lastModifiedBy>
  <cp:revision>2</cp:revision>
  <cp:lastPrinted>2024-04-04T09:02:00Z</cp:lastPrinted>
  <dcterms:created xsi:type="dcterms:W3CDTF">2024-05-03T10:11:00Z</dcterms:created>
  <dcterms:modified xsi:type="dcterms:W3CDTF">2024-05-03T10:11:00Z</dcterms:modified>
</cp:coreProperties>
</file>